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C9C9B" w14:textId="77777777" w:rsidR="00193D81" w:rsidRPr="00F161ED" w:rsidRDefault="00193D81" w:rsidP="00193D81">
      <w:pPr>
        <w:jc w:val="center"/>
        <w:rPr>
          <w:b/>
          <w:sz w:val="28"/>
          <w:szCs w:val="28"/>
          <w:lang w:val="en-GB"/>
        </w:rPr>
      </w:pPr>
      <w:r w:rsidRPr="00F161ED">
        <w:rPr>
          <w:b/>
          <w:sz w:val="28"/>
          <w:szCs w:val="28"/>
          <w:lang w:val="en-GB"/>
        </w:rPr>
        <w:t>INTERNATIONAL ORGANISATION FOR STANDARDISATION</w:t>
      </w:r>
    </w:p>
    <w:p w14:paraId="7440A878" w14:textId="77777777" w:rsidR="00193D81" w:rsidRPr="00F161ED" w:rsidRDefault="00193D81" w:rsidP="00193D81">
      <w:pPr>
        <w:jc w:val="center"/>
        <w:rPr>
          <w:b/>
          <w:sz w:val="28"/>
          <w:lang w:val="en-GB"/>
        </w:rPr>
      </w:pPr>
      <w:r w:rsidRPr="00F161ED">
        <w:rPr>
          <w:b/>
          <w:sz w:val="28"/>
          <w:lang w:val="en-GB"/>
        </w:rPr>
        <w:t>ORGANISATION INTERNATIONALE DE NORMALISATION</w:t>
      </w:r>
    </w:p>
    <w:p w14:paraId="6F8BEC57" w14:textId="77777777" w:rsidR="00193D81" w:rsidRPr="00F161ED" w:rsidRDefault="00193D81" w:rsidP="00193D81">
      <w:pPr>
        <w:jc w:val="center"/>
        <w:rPr>
          <w:b/>
          <w:sz w:val="28"/>
          <w:lang w:val="en-GB"/>
        </w:rPr>
      </w:pPr>
      <w:r w:rsidRPr="00F161ED">
        <w:rPr>
          <w:b/>
          <w:sz w:val="28"/>
          <w:lang w:val="en-GB"/>
        </w:rPr>
        <w:t>ISO/IEC JTC1/SC29/WG11</w:t>
      </w:r>
    </w:p>
    <w:p w14:paraId="65F6C368" w14:textId="77777777" w:rsidR="00193D81" w:rsidRPr="00F161ED" w:rsidRDefault="00193D81" w:rsidP="00193D81">
      <w:pPr>
        <w:jc w:val="center"/>
        <w:rPr>
          <w:b/>
          <w:lang w:val="en-GB"/>
        </w:rPr>
      </w:pPr>
      <w:r w:rsidRPr="00F161ED">
        <w:rPr>
          <w:b/>
          <w:sz w:val="28"/>
          <w:lang w:val="en-GB"/>
        </w:rPr>
        <w:t>CODING OF MOVING PICTURES AND AUDIO</w:t>
      </w:r>
    </w:p>
    <w:p w14:paraId="46B36C16" w14:textId="77777777" w:rsidR="00193D81" w:rsidRPr="00F161ED" w:rsidRDefault="00193D81" w:rsidP="00193D81">
      <w:pPr>
        <w:tabs>
          <w:tab w:val="left" w:pos="5387"/>
        </w:tabs>
        <w:spacing w:line="240" w:lineRule="exact"/>
        <w:jc w:val="center"/>
        <w:rPr>
          <w:b/>
          <w:lang w:val="en-GB"/>
        </w:rPr>
      </w:pPr>
    </w:p>
    <w:p w14:paraId="6C4652C5" w14:textId="316BE911" w:rsidR="00193D81" w:rsidRPr="00F161ED" w:rsidRDefault="00193D81" w:rsidP="00193D81">
      <w:pPr>
        <w:jc w:val="right"/>
        <w:rPr>
          <w:rFonts w:eastAsiaTheme="minorEastAsia"/>
          <w:b/>
          <w:lang w:val="en-GB" w:eastAsia="ko-KR"/>
        </w:rPr>
      </w:pPr>
      <w:r w:rsidRPr="00F161ED">
        <w:rPr>
          <w:b/>
          <w:lang w:val="en-GB"/>
        </w:rPr>
        <w:t>ISO/IEC JTC1/SC29/WG11 MPEG20</w:t>
      </w:r>
      <w:r w:rsidRPr="00F161ED">
        <w:rPr>
          <w:b/>
          <w:lang w:val="en-GB" w:eastAsia="ja-JP"/>
        </w:rPr>
        <w:t>1</w:t>
      </w:r>
      <w:r w:rsidRPr="00F161ED">
        <w:rPr>
          <w:rFonts w:eastAsiaTheme="minorEastAsia"/>
          <w:b/>
          <w:lang w:val="en-GB" w:eastAsia="ko-KR"/>
        </w:rPr>
        <w:t>8</w:t>
      </w:r>
      <w:r w:rsidRPr="00F161ED">
        <w:rPr>
          <w:b/>
          <w:lang w:val="en-GB"/>
        </w:rPr>
        <w:t>/</w:t>
      </w:r>
      <w:r w:rsidR="00C062D3">
        <w:rPr>
          <w:b/>
          <w:lang w:val="en-GB"/>
        </w:rPr>
        <w:t>m</w:t>
      </w:r>
      <w:r w:rsidR="004B18A7">
        <w:rPr>
          <w:b/>
          <w:lang w:val="en-GB"/>
        </w:rPr>
        <w:t>51005</w:t>
      </w:r>
    </w:p>
    <w:p w14:paraId="60E2340B" w14:textId="27835354" w:rsidR="00193D81" w:rsidRPr="00F161ED" w:rsidRDefault="008265E6" w:rsidP="00193D81">
      <w:pPr>
        <w:wordWrap w:val="0"/>
        <w:jc w:val="right"/>
        <w:rPr>
          <w:b/>
          <w:lang w:val="en-GB" w:eastAsia="ja-JP"/>
        </w:rPr>
      </w:pPr>
      <w:r w:rsidRPr="00F161ED">
        <w:rPr>
          <w:rFonts w:eastAsia="Malgun Gothic"/>
          <w:b/>
          <w:lang w:val="en-GB" w:eastAsia="ko-KR"/>
        </w:rPr>
        <w:t>October</w:t>
      </w:r>
      <w:r w:rsidR="00193D81" w:rsidRPr="00F161ED">
        <w:rPr>
          <w:rFonts w:eastAsia="Malgun Gothic"/>
          <w:b/>
          <w:lang w:val="en-GB" w:eastAsia="ko-KR"/>
        </w:rPr>
        <w:t xml:space="preserve"> 201</w:t>
      </w:r>
      <w:r w:rsidRPr="00F161ED">
        <w:rPr>
          <w:rFonts w:eastAsia="Malgun Gothic"/>
          <w:b/>
          <w:lang w:val="en-GB" w:eastAsia="ko-KR"/>
        </w:rPr>
        <w:t>9</w:t>
      </w:r>
      <w:r w:rsidR="00193D81" w:rsidRPr="00F161ED">
        <w:rPr>
          <w:rFonts w:eastAsia="Malgun Gothic"/>
          <w:b/>
          <w:lang w:val="en-GB"/>
        </w:rPr>
        <w:t xml:space="preserve">, </w:t>
      </w:r>
      <w:r w:rsidRPr="00F161ED">
        <w:rPr>
          <w:rFonts w:eastAsia="Malgun Gothic"/>
          <w:b/>
          <w:lang w:val="en-GB" w:eastAsia="ko-KR"/>
        </w:rPr>
        <w:t>Geneva</w:t>
      </w:r>
      <w:r w:rsidR="00193D81" w:rsidRPr="00F161ED">
        <w:rPr>
          <w:rFonts w:eastAsia="Malgun Gothic"/>
          <w:b/>
          <w:lang w:val="en-GB" w:eastAsia="ko-KR"/>
        </w:rPr>
        <w:t xml:space="preserve">, </w:t>
      </w:r>
      <w:r w:rsidR="00C062D3">
        <w:rPr>
          <w:rFonts w:eastAsia="Malgun Gothic"/>
          <w:b/>
          <w:lang w:val="en-GB" w:eastAsia="ko-KR"/>
        </w:rPr>
        <w:t>CH</w:t>
      </w:r>
    </w:p>
    <w:p w14:paraId="4B94795D" w14:textId="77777777" w:rsidR="0003188F" w:rsidRPr="00F161ED" w:rsidRDefault="0003188F">
      <w:pPr>
        <w:jc w:val="right"/>
        <w:rPr>
          <w:b/>
          <w:lang w:val="en-GB" w:eastAsia="ja-JP"/>
        </w:rPr>
      </w:pPr>
    </w:p>
    <w:p w14:paraId="1A00BD94" w14:textId="77777777" w:rsidR="0003188F" w:rsidRPr="00F161ED" w:rsidRDefault="0003188F">
      <w:pPr>
        <w:jc w:val="right"/>
        <w:rPr>
          <w:b/>
          <w:lang w:val="en-GB" w:eastAsia="ja-JP"/>
        </w:rPr>
      </w:pPr>
    </w:p>
    <w:p w14:paraId="2975939C" w14:textId="77777777" w:rsidR="0003188F" w:rsidRPr="00F161ED" w:rsidRDefault="0003188F">
      <w:pPr>
        <w:spacing w:line="240" w:lineRule="exact"/>
        <w:rPr>
          <w:lang w:val="en-GB"/>
        </w:rPr>
      </w:pPr>
    </w:p>
    <w:tbl>
      <w:tblPr>
        <w:tblW w:w="0" w:type="auto"/>
        <w:tblLook w:val="01E0" w:firstRow="1" w:lastRow="1" w:firstColumn="1" w:lastColumn="1" w:noHBand="0" w:noVBand="0"/>
      </w:tblPr>
      <w:tblGrid>
        <w:gridCol w:w="1079"/>
        <w:gridCol w:w="8276"/>
      </w:tblGrid>
      <w:tr w:rsidR="0003188F" w:rsidRPr="00F161ED" w14:paraId="6ED68828" w14:textId="77777777" w:rsidTr="5B2D8C9F">
        <w:tc>
          <w:tcPr>
            <w:tcW w:w="1080" w:type="dxa"/>
          </w:tcPr>
          <w:p w14:paraId="1EAC8E08" w14:textId="77777777" w:rsidR="0003188F" w:rsidRPr="00F161ED" w:rsidRDefault="00F16160">
            <w:pPr>
              <w:suppressAutoHyphens/>
              <w:rPr>
                <w:b/>
                <w:lang w:val="en-GB"/>
              </w:rPr>
            </w:pPr>
            <w:r w:rsidRPr="00F161ED">
              <w:rPr>
                <w:b/>
                <w:lang w:val="en-GB"/>
              </w:rPr>
              <w:t>Source</w:t>
            </w:r>
          </w:p>
        </w:tc>
        <w:tc>
          <w:tcPr>
            <w:tcW w:w="8491" w:type="dxa"/>
          </w:tcPr>
          <w:p w14:paraId="5CD191E3" w14:textId="3B2221B4" w:rsidR="0003188F" w:rsidRPr="00F161ED" w:rsidRDefault="00C062D3">
            <w:pPr>
              <w:suppressAutoHyphens/>
              <w:rPr>
                <w:lang w:val="en-GB"/>
              </w:rPr>
            </w:pPr>
            <w:r>
              <w:rPr>
                <w:lang w:val="en-GB"/>
              </w:rPr>
              <w:t>Samsung Electronics</w:t>
            </w:r>
            <w:r w:rsidR="000C6FD3">
              <w:rPr>
                <w:lang w:val="en-GB"/>
              </w:rPr>
              <w:t xml:space="preserve">, </w:t>
            </w:r>
            <w:r w:rsidR="00320537" w:rsidRPr="00320537">
              <w:rPr>
                <w:lang w:val="en-GB"/>
              </w:rPr>
              <w:t>Nokia Technologies</w:t>
            </w:r>
            <w:r w:rsidR="001B6459">
              <w:rPr>
                <w:lang w:val="en-GB"/>
              </w:rPr>
              <w:t>, Apple Inc.</w:t>
            </w:r>
          </w:p>
        </w:tc>
      </w:tr>
      <w:tr w:rsidR="0003188F" w:rsidRPr="00F161ED" w14:paraId="0BF7BB9C" w14:textId="77777777" w:rsidTr="5B2D8C9F">
        <w:tc>
          <w:tcPr>
            <w:tcW w:w="1080" w:type="dxa"/>
          </w:tcPr>
          <w:p w14:paraId="37324671" w14:textId="77777777" w:rsidR="0003188F" w:rsidRPr="00F161ED" w:rsidRDefault="00F16160">
            <w:pPr>
              <w:suppressAutoHyphens/>
              <w:rPr>
                <w:b/>
                <w:lang w:val="en-GB"/>
              </w:rPr>
            </w:pPr>
            <w:r w:rsidRPr="00F161ED">
              <w:rPr>
                <w:b/>
                <w:lang w:val="en-GB"/>
              </w:rPr>
              <w:t>Status</w:t>
            </w:r>
          </w:p>
        </w:tc>
        <w:tc>
          <w:tcPr>
            <w:tcW w:w="8491" w:type="dxa"/>
          </w:tcPr>
          <w:p w14:paraId="1EC523B6" w14:textId="77777777" w:rsidR="0003188F" w:rsidRPr="00F161ED" w:rsidRDefault="00F54157">
            <w:pPr>
              <w:suppressAutoHyphens/>
              <w:rPr>
                <w:lang w:val="en-GB"/>
              </w:rPr>
            </w:pPr>
            <w:r w:rsidRPr="00F161ED">
              <w:rPr>
                <w:lang w:val="en-GB"/>
              </w:rPr>
              <w:t>Input contribution</w:t>
            </w:r>
          </w:p>
        </w:tc>
      </w:tr>
      <w:tr w:rsidR="0003188F" w:rsidRPr="00F161ED" w14:paraId="26147C61" w14:textId="77777777" w:rsidTr="5B2D8C9F">
        <w:tc>
          <w:tcPr>
            <w:tcW w:w="1080" w:type="dxa"/>
          </w:tcPr>
          <w:p w14:paraId="39E515E1" w14:textId="77777777" w:rsidR="0003188F" w:rsidRPr="00F161ED" w:rsidRDefault="00F16160">
            <w:pPr>
              <w:suppressAutoHyphens/>
              <w:rPr>
                <w:b/>
                <w:lang w:val="en-GB"/>
              </w:rPr>
            </w:pPr>
            <w:r w:rsidRPr="00F161ED">
              <w:rPr>
                <w:b/>
                <w:lang w:val="en-GB"/>
              </w:rPr>
              <w:t>Title</w:t>
            </w:r>
          </w:p>
        </w:tc>
        <w:tc>
          <w:tcPr>
            <w:tcW w:w="8491" w:type="dxa"/>
          </w:tcPr>
          <w:p w14:paraId="24853A26" w14:textId="4C288394" w:rsidR="0003188F" w:rsidRPr="00F161ED" w:rsidRDefault="00320537" w:rsidP="00D66087">
            <w:pPr>
              <w:suppressAutoHyphens/>
              <w:rPr>
                <w:lang w:val="en-GB"/>
              </w:rPr>
            </w:pPr>
            <w:r>
              <w:rPr>
                <w:lang w:val="en-GB"/>
              </w:rPr>
              <w:t>Essential enhancement information</w:t>
            </w:r>
            <w:r w:rsidR="00BC74E4">
              <w:rPr>
                <w:lang w:val="en-GB"/>
              </w:rPr>
              <w:t xml:space="preserve"> </w:t>
            </w:r>
            <w:r w:rsidR="005E0403">
              <w:rPr>
                <w:lang w:val="en-GB"/>
              </w:rPr>
              <w:t>messages</w:t>
            </w:r>
            <w:r w:rsidR="0071459A">
              <w:rPr>
                <w:lang w:val="en-GB"/>
              </w:rPr>
              <w:t xml:space="preserve"> </w:t>
            </w:r>
            <w:r w:rsidR="00AA24AB" w:rsidRPr="00F161ED">
              <w:rPr>
                <w:lang w:val="en-GB"/>
              </w:rPr>
              <w:t xml:space="preserve"> </w:t>
            </w:r>
          </w:p>
        </w:tc>
      </w:tr>
      <w:tr w:rsidR="0003188F" w:rsidRPr="00611D03" w14:paraId="22611DDF" w14:textId="77777777" w:rsidTr="5B2D8C9F">
        <w:tc>
          <w:tcPr>
            <w:tcW w:w="1080" w:type="dxa"/>
          </w:tcPr>
          <w:p w14:paraId="7AF44E08" w14:textId="77777777" w:rsidR="0003188F" w:rsidRPr="00F161ED" w:rsidRDefault="00F16160">
            <w:pPr>
              <w:rPr>
                <w:b/>
                <w:lang w:val="en-GB"/>
              </w:rPr>
            </w:pPr>
            <w:r w:rsidRPr="00F161ED">
              <w:rPr>
                <w:b/>
                <w:lang w:val="en-GB"/>
              </w:rPr>
              <w:t>Author</w:t>
            </w:r>
            <w:r w:rsidR="00F54157" w:rsidRPr="00F161ED">
              <w:rPr>
                <w:b/>
                <w:lang w:val="en-GB"/>
              </w:rPr>
              <w:t>s</w:t>
            </w:r>
          </w:p>
        </w:tc>
        <w:tc>
          <w:tcPr>
            <w:tcW w:w="8491" w:type="dxa"/>
          </w:tcPr>
          <w:p w14:paraId="09627CF9" w14:textId="23C1D264" w:rsidR="0003188F" w:rsidRPr="00611D03" w:rsidRDefault="00C062D3" w:rsidP="00C062D3">
            <w:pPr>
              <w:jc w:val="left"/>
              <w:rPr>
                <w:lang w:val="fi-FI" w:eastAsia="ja-JP"/>
              </w:rPr>
            </w:pPr>
            <w:r>
              <w:rPr>
                <w:lang w:val="fi-FI" w:eastAsia="ja-JP"/>
              </w:rPr>
              <w:t>Rajan Joshi,</w:t>
            </w:r>
            <w:r w:rsidR="000C6FD3">
              <w:rPr>
                <w:lang w:val="fi-FI" w:eastAsia="ja-JP"/>
              </w:rPr>
              <w:t xml:space="preserve"> </w:t>
            </w:r>
            <w:r>
              <w:rPr>
                <w:lang w:val="fi-FI" w:eastAsia="ja-JP"/>
              </w:rPr>
              <w:t>Madhukar Budagavi</w:t>
            </w:r>
            <w:r w:rsidR="000C6FD3">
              <w:rPr>
                <w:lang w:val="fi-FI" w:eastAsia="ja-JP"/>
              </w:rPr>
              <w:t xml:space="preserve"> (Samsung)</w:t>
            </w:r>
            <w:r w:rsidR="008B4296">
              <w:rPr>
                <w:lang w:val="fi-FI" w:eastAsia="ja-JP"/>
              </w:rPr>
              <w:t xml:space="preserve">, </w:t>
            </w:r>
            <w:r w:rsidR="00320537" w:rsidRPr="008B4296">
              <w:rPr>
                <w:lang w:val="fi-FI" w:eastAsia="ja-JP"/>
              </w:rPr>
              <w:t>Lu</w:t>
            </w:r>
            <w:r w:rsidR="003479C5" w:rsidRPr="008B4296">
              <w:rPr>
                <w:lang w:val="fi-FI" w:eastAsia="ja-JP"/>
              </w:rPr>
              <w:t>k</w:t>
            </w:r>
            <w:r w:rsidR="00320537" w:rsidRPr="008B4296">
              <w:rPr>
                <w:lang w:val="fi-FI" w:eastAsia="ja-JP"/>
              </w:rPr>
              <w:t>asz Kondrad (Nokia)</w:t>
            </w:r>
            <w:r w:rsidR="001B6459">
              <w:rPr>
                <w:lang w:val="fi-FI" w:eastAsia="ja-JP"/>
              </w:rPr>
              <w:t xml:space="preserve">, </w:t>
            </w:r>
            <w:r w:rsidR="001B6459">
              <w:rPr>
                <w:lang w:eastAsia="ja-JP"/>
              </w:rPr>
              <w:t>Alexis Michael Tourapis</w:t>
            </w:r>
            <w:r w:rsidR="001B6459">
              <w:rPr>
                <w:lang w:eastAsia="ja-JP"/>
              </w:rPr>
              <w:t>, Khaled Mammou (Apple)</w:t>
            </w:r>
            <w:bookmarkStart w:id="0" w:name="_GoBack"/>
            <w:bookmarkEnd w:id="0"/>
          </w:p>
        </w:tc>
      </w:tr>
    </w:tbl>
    <w:p w14:paraId="2A477231" w14:textId="77777777" w:rsidR="005D1F51" w:rsidRPr="00611D03" w:rsidRDefault="005D1F51">
      <w:pPr>
        <w:rPr>
          <w:lang w:val="fi-FI"/>
        </w:rPr>
      </w:pPr>
    </w:p>
    <w:p w14:paraId="372BCAA6" w14:textId="71EF20A2" w:rsidR="00B44CA3" w:rsidRPr="00B44CA3" w:rsidRDefault="00724C71" w:rsidP="00B44CA3">
      <w:pPr>
        <w:pStyle w:val="Heading1"/>
        <w:numPr>
          <w:ilvl w:val="0"/>
          <w:numId w:val="12"/>
        </w:numPr>
        <w:spacing w:before="600"/>
        <w:jc w:val="left"/>
        <w:rPr>
          <w:lang w:val="en-GB"/>
        </w:rPr>
      </w:pPr>
      <w:r w:rsidRPr="00F161ED">
        <w:rPr>
          <w:lang w:val="en-GB"/>
        </w:rPr>
        <w:t>Introduction</w:t>
      </w:r>
    </w:p>
    <w:p w14:paraId="1DCB9DB6" w14:textId="5DB11227" w:rsidR="00B44CA3" w:rsidRDefault="00C062D3" w:rsidP="0058620F">
      <w:pPr>
        <w:spacing w:after="240" w:line="240" w:lineRule="atLeast"/>
        <w:rPr>
          <w:lang w:val="en-GB"/>
        </w:rPr>
      </w:pPr>
      <w:r>
        <w:rPr>
          <w:lang w:val="en-GB"/>
        </w:rPr>
        <w:t xml:space="preserve">The </w:t>
      </w:r>
      <w:r w:rsidR="005D7872">
        <w:rPr>
          <w:lang w:val="en-GB"/>
        </w:rPr>
        <w:t xml:space="preserve">current </w:t>
      </w:r>
      <w:r>
        <w:rPr>
          <w:lang w:val="en-GB"/>
        </w:rPr>
        <w:t xml:space="preserve">V-PCC specification </w:t>
      </w:r>
      <w:r w:rsidR="005D7872">
        <w:rPr>
          <w:lang w:val="en-GB"/>
        </w:rPr>
        <w:t>[</w:t>
      </w:r>
      <w:r w:rsidR="00914FC0">
        <w:rPr>
          <w:lang w:val="en-GB"/>
        </w:rPr>
        <w:t>1</w:t>
      </w:r>
      <w:r w:rsidR="005D7872">
        <w:rPr>
          <w:lang w:val="en-GB"/>
        </w:rPr>
        <w:t xml:space="preserve">] </w:t>
      </w:r>
      <w:r>
        <w:rPr>
          <w:lang w:val="en-GB"/>
        </w:rPr>
        <w:t xml:space="preserve">defines two conformance points. </w:t>
      </w:r>
      <w:r w:rsidR="0058620F" w:rsidRPr="0058620F">
        <w:rPr>
          <w:lang w:val="en-GB"/>
        </w:rPr>
        <w:t xml:space="preserve">The first conformance point (point A) covers the decoded attributes, geometry, and occupancy video streams, plus the decoded </w:t>
      </w:r>
      <w:r w:rsidR="0058620F">
        <w:rPr>
          <w:lang w:val="en-GB"/>
        </w:rPr>
        <w:t>atlas information</w:t>
      </w:r>
      <w:r w:rsidR="0058620F" w:rsidRPr="0058620F">
        <w:rPr>
          <w:lang w:val="en-GB"/>
        </w:rPr>
        <w:t xml:space="preserve"> and decoded block to patch </w:t>
      </w:r>
      <w:r w:rsidR="00750BA9">
        <w:rPr>
          <w:lang w:val="en-GB"/>
        </w:rPr>
        <w:t>information</w:t>
      </w:r>
      <w:r w:rsidR="0058620F" w:rsidRPr="0058620F">
        <w:rPr>
          <w:lang w:val="en-GB"/>
        </w:rPr>
        <w:t xml:space="preserve">, without any </w:t>
      </w:r>
      <w:r w:rsidR="00750BA9">
        <w:rPr>
          <w:lang w:val="en-GB"/>
        </w:rPr>
        <w:t xml:space="preserve">3D </w:t>
      </w:r>
      <w:r w:rsidR="0058620F" w:rsidRPr="0058620F">
        <w:rPr>
          <w:lang w:val="en-GB"/>
        </w:rPr>
        <w:t>point cloud reconstruction</w:t>
      </w:r>
      <w:r w:rsidR="00750BA9">
        <w:rPr>
          <w:lang w:val="en-GB"/>
        </w:rPr>
        <w:t xml:space="preserve"> or smoothing</w:t>
      </w:r>
      <w:r w:rsidR="0058620F" w:rsidRPr="0058620F">
        <w:rPr>
          <w:lang w:val="en-GB"/>
        </w:rPr>
        <w:t>. The second conformance point (point B) covers a fully reconstructed point cloud. This conformance point may include geometry and attribute smoothing, based on the values of certain syntax elements.</w:t>
      </w:r>
    </w:p>
    <w:p w14:paraId="54ECD650" w14:textId="3811CDB4" w:rsidR="0058620F" w:rsidRDefault="006011B3" w:rsidP="0058620F">
      <w:pPr>
        <w:spacing w:after="240" w:line="240" w:lineRule="atLeast"/>
        <w:rPr>
          <w:lang w:val="en-GB"/>
        </w:rPr>
      </w:pPr>
      <w:r>
        <w:rPr>
          <w:lang w:val="en-GB"/>
        </w:rPr>
        <w:t>T</w:t>
      </w:r>
      <w:r w:rsidR="0058620F">
        <w:rPr>
          <w:lang w:val="en-GB"/>
        </w:rPr>
        <w:t xml:space="preserve">he current V-PCC specification places geometry and attribute smoothing parameters in SEI messages. </w:t>
      </w:r>
      <w:r w:rsidR="00C2613B">
        <w:rPr>
          <w:lang w:val="en-GB"/>
        </w:rPr>
        <w:t>A</w:t>
      </w:r>
      <w:r w:rsidR="0058620F">
        <w:rPr>
          <w:lang w:val="en-GB"/>
        </w:rPr>
        <w:t xml:space="preserve"> V-PCC </w:t>
      </w:r>
      <w:r w:rsidR="008E3578">
        <w:rPr>
          <w:lang w:val="en-GB"/>
        </w:rPr>
        <w:t xml:space="preserve">decoder </w:t>
      </w:r>
      <w:r w:rsidR="00305B14">
        <w:rPr>
          <w:lang w:val="en-GB"/>
        </w:rPr>
        <w:t>using</w:t>
      </w:r>
      <w:r w:rsidR="00D144C9">
        <w:rPr>
          <w:lang w:val="en-GB"/>
        </w:rPr>
        <w:t xml:space="preserve"> Rec. 1 reconstruction</w:t>
      </w:r>
      <w:r>
        <w:rPr>
          <w:lang w:val="en-GB"/>
        </w:rPr>
        <w:t xml:space="preserve"> to conform to point B</w:t>
      </w:r>
      <w:r w:rsidR="008E3578">
        <w:rPr>
          <w:lang w:val="en-GB"/>
        </w:rPr>
        <w:t xml:space="preserve"> </w:t>
      </w:r>
      <w:r w:rsidR="00C2613B">
        <w:rPr>
          <w:lang w:val="en-GB"/>
        </w:rPr>
        <w:t>should be</w:t>
      </w:r>
      <w:r w:rsidR="0058620F">
        <w:rPr>
          <w:lang w:val="en-GB"/>
        </w:rPr>
        <w:t xml:space="preserve"> required to </w:t>
      </w:r>
      <w:r w:rsidR="00D144C9">
        <w:rPr>
          <w:lang w:val="en-GB"/>
        </w:rPr>
        <w:t xml:space="preserve">decode and </w:t>
      </w:r>
      <w:r w:rsidR="008E3578">
        <w:rPr>
          <w:lang w:val="en-GB"/>
        </w:rPr>
        <w:t>consider</w:t>
      </w:r>
      <w:r w:rsidR="0058620F">
        <w:rPr>
          <w:lang w:val="en-GB"/>
        </w:rPr>
        <w:t xml:space="preserve"> such SEI messages</w:t>
      </w:r>
      <w:r w:rsidR="008E3578">
        <w:rPr>
          <w:lang w:val="en-GB"/>
        </w:rPr>
        <w:t xml:space="preserve"> in the 3D point cloud reconstruction</w:t>
      </w:r>
      <w:r w:rsidR="0058620F">
        <w:rPr>
          <w:lang w:val="en-GB"/>
        </w:rPr>
        <w:t xml:space="preserve">. </w:t>
      </w:r>
      <w:r w:rsidR="00C2613B">
        <w:rPr>
          <w:lang w:val="en-GB"/>
        </w:rPr>
        <w:t xml:space="preserve">In practice, </w:t>
      </w:r>
      <w:r w:rsidR="00530C73">
        <w:rPr>
          <w:lang w:val="en-GB"/>
        </w:rPr>
        <w:t xml:space="preserve">HEVC and AVC decoders </w:t>
      </w:r>
      <w:r w:rsidR="00CD76BE">
        <w:rPr>
          <w:lang w:val="en-GB"/>
        </w:rPr>
        <w:t>sometimes</w:t>
      </w:r>
      <w:r w:rsidR="0058620F">
        <w:rPr>
          <w:lang w:val="en-GB"/>
        </w:rPr>
        <w:t xml:space="preserve"> discard</w:t>
      </w:r>
      <w:r w:rsidR="000C6FD3">
        <w:rPr>
          <w:lang w:val="en-GB"/>
        </w:rPr>
        <w:t xml:space="preserve"> </w:t>
      </w:r>
      <w:r w:rsidR="0058620F">
        <w:rPr>
          <w:lang w:val="en-GB"/>
        </w:rPr>
        <w:t>SEI messages.</w:t>
      </w:r>
      <w:r w:rsidR="00530C73">
        <w:rPr>
          <w:lang w:val="en-GB"/>
        </w:rPr>
        <w:t xml:space="preserve"> </w:t>
      </w:r>
      <w:r w:rsidR="008E3578">
        <w:rPr>
          <w:lang w:val="en-GB"/>
        </w:rPr>
        <w:t xml:space="preserve">Although, V-PCC SEI messages </w:t>
      </w:r>
      <w:r w:rsidR="00305B14">
        <w:rPr>
          <w:lang w:val="en-GB"/>
        </w:rPr>
        <w:t xml:space="preserve">are </w:t>
      </w:r>
      <w:r>
        <w:rPr>
          <w:lang w:val="en-GB"/>
        </w:rPr>
        <w:t>distinct</w:t>
      </w:r>
      <w:r w:rsidR="00305B14">
        <w:rPr>
          <w:lang w:val="en-GB"/>
        </w:rPr>
        <w:t xml:space="preserve"> from</w:t>
      </w:r>
      <w:r w:rsidR="008E3578">
        <w:rPr>
          <w:lang w:val="en-GB"/>
        </w:rPr>
        <w:t xml:space="preserve"> HEVC and AVC SEI messages, w</w:t>
      </w:r>
      <w:r w:rsidR="00530C73">
        <w:rPr>
          <w:lang w:val="en-GB"/>
        </w:rPr>
        <w:t>e would</w:t>
      </w:r>
      <w:r w:rsidR="008E3578">
        <w:rPr>
          <w:lang w:val="en-GB"/>
        </w:rPr>
        <w:t xml:space="preserve"> like to avoid a </w:t>
      </w:r>
      <w:r w:rsidR="00530C73">
        <w:rPr>
          <w:lang w:val="en-GB"/>
        </w:rPr>
        <w:t xml:space="preserve">situation </w:t>
      </w:r>
      <w:r w:rsidR="008E3578">
        <w:rPr>
          <w:lang w:val="en-GB"/>
        </w:rPr>
        <w:t xml:space="preserve">where </w:t>
      </w:r>
      <w:r w:rsidR="00530C73">
        <w:rPr>
          <w:lang w:val="en-GB"/>
        </w:rPr>
        <w:t>V-PCC SEI messages that are needed to achieve conformance point A or B</w:t>
      </w:r>
      <w:r w:rsidR="008E3578">
        <w:rPr>
          <w:lang w:val="en-GB"/>
        </w:rPr>
        <w:t xml:space="preserve"> </w:t>
      </w:r>
      <w:r w:rsidR="00CD76BE">
        <w:rPr>
          <w:lang w:val="en-GB"/>
        </w:rPr>
        <w:t>are sometimes</w:t>
      </w:r>
      <w:r w:rsidR="008E3578">
        <w:rPr>
          <w:lang w:val="en-GB"/>
        </w:rPr>
        <w:t xml:space="preserve"> discarded</w:t>
      </w:r>
      <w:r w:rsidR="00530C73">
        <w:rPr>
          <w:lang w:val="en-GB"/>
        </w:rPr>
        <w:t>.</w:t>
      </w:r>
    </w:p>
    <w:p w14:paraId="7E2CBCDA" w14:textId="70BD6CDA" w:rsidR="00CB2220" w:rsidRDefault="00CB2220" w:rsidP="00163E1C">
      <w:pPr>
        <w:pStyle w:val="Heading1"/>
        <w:numPr>
          <w:ilvl w:val="0"/>
          <w:numId w:val="12"/>
        </w:numPr>
        <w:spacing w:before="600"/>
        <w:jc w:val="left"/>
        <w:rPr>
          <w:lang w:val="en-GB"/>
        </w:rPr>
      </w:pPr>
      <w:r>
        <w:rPr>
          <w:lang w:val="en-GB"/>
        </w:rPr>
        <w:t>Proposal</w:t>
      </w:r>
    </w:p>
    <w:p w14:paraId="63C58296" w14:textId="1C40077F" w:rsidR="00CB2220" w:rsidRDefault="00D144C9" w:rsidP="0058620F">
      <w:pPr>
        <w:spacing w:after="240" w:line="240" w:lineRule="atLeast"/>
        <w:rPr>
          <w:lang w:val="en-GB"/>
        </w:rPr>
      </w:pPr>
      <w:r>
        <w:rPr>
          <w:lang w:val="en-GB"/>
        </w:rPr>
        <w:t>It is proposed to create two categories of SEI message, namely, essential and non-essential</w:t>
      </w:r>
      <w:r w:rsidR="006011B3">
        <w:rPr>
          <w:lang w:val="en-GB"/>
        </w:rPr>
        <w:t>.</w:t>
      </w:r>
      <w:r w:rsidR="0058620F">
        <w:rPr>
          <w:lang w:val="en-GB"/>
        </w:rPr>
        <w:t xml:space="preserve"> </w:t>
      </w:r>
      <w:r w:rsidR="00814E66">
        <w:rPr>
          <w:lang w:val="en-GB"/>
        </w:rPr>
        <w:t xml:space="preserve">Unlike </w:t>
      </w:r>
      <w:r>
        <w:rPr>
          <w:lang w:val="en-GB"/>
        </w:rPr>
        <w:t xml:space="preserve">non-essential </w:t>
      </w:r>
      <w:r w:rsidR="00814E66">
        <w:rPr>
          <w:lang w:val="en-GB"/>
        </w:rPr>
        <w:t xml:space="preserve">SEI messages, </w:t>
      </w:r>
      <w:r>
        <w:rPr>
          <w:lang w:val="en-GB"/>
        </w:rPr>
        <w:t>essential SEI</w:t>
      </w:r>
      <w:r>
        <w:rPr>
          <w:lang w:val="en-GB"/>
        </w:rPr>
        <w:t xml:space="preserve"> </w:t>
      </w:r>
      <w:r w:rsidR="00163E1C">
        <w:rPr>
          <w:lang w:val="en-GB"/>
        </w:rPr>
        <w:t xml:space="preserve">messages are an integral part of the </w:t>
      </w:r>
      <w:r w:rsidR="00814E66">
        <w:rPr>
          <w:lang w:val="en-GB"/>
        </w:rPr>
        <w:t>V-PCC bitstream</w:t>
      </w:r>
      <w:r w:rsidR="0099040C">
        <w:rPr>
          <w:lang w:val="en-GB"/>
        </w:rPr>
        <w:t xml:space="preserve"> and </w:t>
      </w:r>
      <w:r w:rsidR="000A1007">
        <w:rPr>
          <w:lang w:val="en-GB"/>
        </w:rPr>
        <w:t>should</w:t>
      </w:r>
      <w:r w:rsidR="0099040C">
        <w:rPr>
          <w:lang w:val="en-GB"/>
        </w:rPr>
        <w:t xml:space="preserve"> not </w:t>
      </w:r>
      <w:r w:rsidR="000A1007">
        <w:rPr>
          <w:lang w:val="en-GB"/>
        </w:rPr>
        <w:t xml:space="preserve">be </w:t>
      </w:r>
      <w:r w:rsidR="0099040C">
        <w:rPr>
          <w:lang w:val="en-GB"/>
        </w:rPr>
        <w:t>removed</w:t>
      </w:r>
      <w:r w:rsidR="006E33CB">
        <w:rPr>
          <w:lang w:val="en-GB"/>
        </w:rPr>
        <w:t xml:space="preserve"> from the bitstream</w:t>
      </w:r>
      <w:r w:rsidR="00814E66">
        <w:rPr>
          <w:lang w:val="en-GB"/>
        </w:rPr>
        <w:t xml:space="preserve">. </w:t>
      </w:r>
      <w:r w:rsidR="006314F8">
        <w:rPr>
          <w:lang w:val="en-GB"/>
        </w:rPr>
        <w:t>Different NAL unit type</w:t>
      </w:r>
      <w:r w:rsidR="006011B3">
        <w:rPr>
          <w:lang w:val="en-GB"/>
        </w:rPr>
        <w:t>s</w:t>
      </w:r>
      <w:r w:rsidR="006314F8">
        <w:rPr>
          <w:lang w:val="en-GB"/>
        </w:rPr>
        <w:t xml:space="preserve"> </w:t>
      </w:r>
      <w:r w:rsidR="006011B3">
        <w:rPr>
          <w:lang w:val="en-GB"/>
        </w:rPr>
        <w:t>are</w:t>
      </w:r>
      <w:r w:rsidR="006314F8">
        <w:rPr>
          <w:lang w:val="en-GB"/>
        </w:rPr>
        <w:t xml:space="preserve"> used to carry the essential </w:t>
      </w:r>
      <w:r w:rsidR="006011B3">
        <w:rPr>
          <w:lang w:val="en-GB"/>
        </w:rPr>
        <w:t xml:space="preserve">and non-essential </w:t>
      </w:r>
      <w:r w:rsidR="006314F8">
        <w:rPr>
          <w:lang w:val="en-GB"/>
        </w:rPr>
        <w:t xml:space="preserve">SEI messages. </w:t>
      </w:r>
      <w:r w:rsidR="00CB2220">
        <w:rPr>
          <w:lang w:val="en-GB"/>
        </w:rPr>
        <w:t>It is envisaged that there would be</w:t>
      </w:r>
      <w:r w:rsidR="008B18E1">
        <w:rPr>
          <w:lang w:val="en-GB"/>
        </w:rPr>
        <w:t xml:space="preserve"> two types</w:t>
      </w:r>
      <w:r w:rsidR="00CB2220">
        <w:rPr>
          <w:lang w:val="en-GB"/>
        </w:rPr>
        <w:t xml:space="preserve"> of </w:t>
      </w:r>
      <w:r w:rsidR="00163E1C">
        <w:rPr>
          <w:lang w:val="en-GB"/>
        </w:rPr>
        <w:t xml:space="preserve">essential </w:t>
      </w:r>
      <w:r>
        <w:rPr>
          <w:lang w:val="en-GB"/>
        </w:rPr>
        <w:t>SEI</w:t>
      </w:r>
      <w:r>
        <w:rPr>
          <w:lang w:val="en-GB"/>
        </w:rPr>
        <w:t xml:space="preserve"> </w:t>
      </w:r>
      <w:r w:rsidR="00CB2220">
        <w:rPr>
          <w:lang w:val="en-GB"/>
        </w:rPr>
        <w:t>messages:</w:t>
      </w:r>
    </w:p>
    <w:p w14:paraId="6948B450" w14:textId="5E13C362" w:rsidR="00CB2220" w:rsidRDefault="000C6FD3" w:rsidP="00CB2220">
      <w:pPr>
        <w:pStyle w:val="ListParagraph"/>
        <w:numPr>
          <w:ilvl w:val="0"/>
          <w:numId w:val="18"/>
        </w:numPr>
        <w:spacing w:after="240" w:line="240" w:lineRule="atLeast"/>
        <w:rPr>
          <w:lang w:val="en-GB"/>
        </w:rPr>
      </w:pPr>
      <w:r>
        <w:rPr>
          <w:lang w:val="en-GB"/>
        </w:rPr>
        <w:t>Type-</w:t>
      </w:r>
      <w:r w:rsidR="00CB2220">
        <w:rPr>
          <w:lang w:val="en-GB"/>
        </w:rPr>
        <w:t xml:space="preserve">A </w:t>
      </w:r>
      <w:r w:rsidR="00D144C9">
        <w:rPr>
          <w:lang w:val="en-GB"/>
        </w:rPr>
        <w:t>essential SEI</w:t>
      </w:r>
      <w:r w:rsidR="00D144C9">
        <w:rPr>
          <w:lang w:val="en-GB"/>
        </w:rPr>
        <w:t xml:space="preserve"> </w:t>
      </w:r>
      <w:r w:rsidR="00CB2220">
        <w:rPr>
          <w:lang w:val="en-GB"/>
        </w:rPr>
        <w:t xml:space="preserve">messages: These </w:t>
      </w:r>
      <w:r w:rsidR="00D144C9">
        <w:rPr>
          <w:lang w:val="en-GB"/>
        </w:rPr>
        <w:t>S</w:t>
      </w:r>
      <w:r w:rsidR="00D144C9">
        <w:rPr>
          <w:lang w:val="en-GB"/>
        </w:rPr>
        <w:t xml:space="preserve">EIs </w:t>
      </w:r>
      <w:r w:rsidR="00814E66">
        <w:rPr>
          <w:lang w:val="en-GB"/>
        </w:rPr>
        <w:t xml:space="preserve">contain information </w:t>
      </w:r>
      <w:r w:rsidR="00CB2220" w:rsidRPr="00CB2220">
        <w:rPr>
          <w:lang w:val="en-GB"/>
        </w:rPr>
        <w:t>required to check bitstream conformance and for output timing decoder conformance</w:t>
      </w:r>
      <w:r w:rsidR="00814E66">
        <w:rPr>
          <w:lang w:val="en-GB"/>
        </w:rPr>
        <w:t xml:space="preserve">. Every </w:t>
      </w:r>
      <w:r>
        <w:rPr>
          <w:lang w:val="en-GB"/>
        </w:rPr>
        <w:t xml:space="preserve">V-PCC decoder </w:t>
      </w:r>
      <w:r w:rsidR="006011B3">
        <w:rPr>
          <w:lang w:val="en-GB"/>
        </w:rPr>
        <w:t xml:space="preserve">conforming to conformance point A </w:t>
      </w:r>
      <w:r>
        <w:rPr>
          <w:lang w:val="en-GB"/>
        </w:rPr>
        <w:t>shall decode Type-A</w:t>
      </w:r>
      <w:r w:rsidR="00CB2220" w:rsidRPr="00CB2220">
        <w:rPr>
          <w:lang w:val="en-GB"/>
        </w:rPr>
        <w:t xml:space="preserve"> </w:t>
      </w:r>
      <w:r w:rsidR="00D144C9">
        <w:rPr>
          <w:lang w:val="en-GB"/>
        </w:rPr>
        <w:t>essential S</w:t>
      </w:r>
      <w:r w:rsidR="00D144C9" w:rsidRPr="00CB2220">
        <w:rPr>
          <w:lang w:val="en-GB"/>
        </w:rPr>
        <w:t xml:space="preserve">EI </w:t>
      </w:r>
      <w:r w:rsidR="00CB2220" w:rsidRPr="00CB2220">
        <w:rPr>
          <w:lang w:val="en-GB"/>
        </w:rPr>
        <w:t>messages</w:t>
      </w:r>
      <w:r w:rsidR="00CB2220">
        <w:rPr>
          <w:lang w:val="en-GB"/>
        </w:rPr>
        <w:t>.</w:t>
      </w:r>
    </w:p>
    <w:p w14:paraId="48930B56" w14:textId="398F90D0" w:rsidR="0058620F" w:rsidRDefault="000C6FD3" w:rsidP="00CB2220">
      <w:pPr>
        <w:pStyle w:val="ListParagraph"/>
        <w:numPr>
          <w:ilvl w:val="0"/>
          <w:numId w:val="18"/>
        </w:numPr>
        <w:spacing w:after="240" w:line="240" w:lineRule="atLeast"/>
        <w:rPr>
          <w:lang w:val="en-GB"/>
        </w:rPr>
      </w:pPr>
      <w:r>
        <w:rPr>
          <w:lang w:val="en-GB"/>
        </w:rPr>
        <w:t>Type-</w:t>
      </w:r>
      <w:r w:rsidR="00CB2220">
        <w:rPr>
          <w:lang w:val="en-GB"/>
        </w:rPr>
        <w:t xml:space="preserve">B </w:t>
      </w:r>
      <w:r w:rsidR="00D144C9">
        <w:rPr>
          <w:lang w:val="en-GB"/>
        </w:rPr>
        <w:t>essential SEI</w:t>
      </w:r>
      <w:r w:rsidR="00D144C9">
        <w:rPr>
          <w:lang w:val="en-GB"/>
        </w:rPr>
        <w:t xml:space="preserve"> </w:t>
      </w:r>
      <w:r w:rsidR="00CB2220">
        <w:rPr>
          <w:lang w:val="en-GB"/>
        </w:rPr>
        <w:t xml:space="preserve">messages: V-PCC decoders using </w:t>
      </w:r>
      <w:r w:rsidR="00D144C9">
        <w:rPr>
          <w:lang w:val="en-GB"/>
        </w:rPr>
        <w:t xml:space="preserve">Rec1 </w:t>
      </w:r>
      <w:r w:rsidR="00CB2220">
        <w:rPr>
          <w:lang w:val="en-GB"/>
        </w:rPr>
        <w:t xml:space="preserve">reconstruction </w:t>
      </w:r>
      <w:r w:rsidR="006011B3">
        <w:rPr>
          <w:lang w:val="en-GB"/>
        </w:rPr>
        <w:t>to conform to point B should</w:t>
      </w:r>
      <w:r>
        <w:rPr>
          <w:lang w:val="en-GB"/>
        </w:rPr>
        <w:t xml:space="preserve"> decode </w:t>
      </w:r>
      <w:r w:rsidR="00D144C9">
        <w:rPr>
          <w:lang w:val="en-GB"/>
        </w:rPr>
        <w:t xml:space="preserve">and consider </w:t>
      </w:r>
      <w:r>
        <w:rPr>
          <w:lang w:val="en-GB"/>
        </w:rPr>
        <w:t>Type-B</w:t>
      </w:r>
      <w:r w:rsidR="00814E66">
        <w:rPr>
          <w:lang w:val="en-GB"/>
        </w:rPr>
        <w:t xml:space="preserve"> </w:t>
      </w:r>
      <w:r w:rsidR="00D144C9">
        <w:rPr>
          <w:lang w:val="en-GB"/>
        </w:rPr>
        <w:t>essential SEI</w:t>
      </w:r>
      <w:r w:rsidR="00D144C9">
        <w:rPr>
          <w:lang w:val="en-GB"/>
        </w:rPr>
        <w:t xml:space="preserve"> </w:t>
      </w:r>
      <w:r w:rsidR="00814E66">
        <w:rPr>
          <w:lang w:val="en-GB"/>
        </w:rPr>
        <w:t xml:space="preserve">messages </w:t>
      </w:r>
      <w:r w:rsidR="00D144C9">
        <w:rPr>
          <w:lang w:val="en-GB"/>
        </w:rPr>
        <w:t>for 3D point cloud reconstruction</w:t>
      </w:r>
      <w:r w:rsidR="00814E66">
        <w:rPr>
          <w:lang w:val="en-GB"/>
        </w:rPr>
        <w:t>.</w:t>
      </w:r>
    </w:p>
    <w:p w14:paraId="173AE1BE" w14:textId="53B3509B" w:rsidR="00163E1C" w:rsidRPr="00163E1C" w:rsidRDefault="00163E1C" w:rsidP="00163E1C">
      <w:pPr>
        <w:spacing w:after="240" w:line="240" w:lineRule="atLeast"/>
        <w:rPr>
          <w:lang w:val="en-GB"/>
        </w:rPr>
      </w:pPr>
      <w:r>
        <w:rPr>
          <w:lang w:val="en-GB"/>
        </w:rPr>
        <w:lastRenderedPageBreak/>
        <w:t>As an example, the smoothing parameters SEI message proposed in [</w:t>
      </w:r>
      <w:r w:rsidR="00756180">
        <w:rPr>
          <w:lang w:val="en-GB"/>
        </w:rPr>
        <w:t>2</w:t>
      </w:r>
      <w:r>
        <w:rPr>
          <w:lang w:val="en-GB"/>
        </w:rPr>
        <w:t xml:space="preserve">] would </w:t>
      </w:r>
      <w:r w:rsidR="008B18E1">
        <w:rPr>
          <w:lang w:val="en-GB"/>
        </w:rPr>
        <w:t xml:space="preserve">instead </w:t>
      </w:r>
      <w:r>
        <w:rPr>
          <w:lang w:val="en-GB"/>
        </w:rPr>
        <w:t>be a Typ</w:t>
      </w:r>
      <w:r w:rsidR="000C6FD3">
        <w:rPr>
          <w:lang w:val="en-GB"/>
        </w:rPr>
        <w:t>e-</w:t>
      </w:r>
      <w:r>
        <w:rPr>
          <w:lang w:val="en-GB"/>
        </w:rPr>
        <w:t xml:space="preserve">B </w:t>
      </w:r>
      <w:r w:rsidR="00465EB5">
        <w:rPr>
          <w:lang w:val="en-GB"/>
        </w:rPr>
        <w:t>essential SEI</w:t>
      </w:r>
      <w:r w:rsidR="00465EB5">
        <w:rPr>
          <w:lang w:val="en-GB"/>
        </w:rPr>
        <w:t xml:space="preserve"> </w:t>
      </w:r>
      <w:r>
        <w:rPr>
          <w:lang w:val="en-GB"/>
        </w:rPr>
        <w:t>message.</w:t>
      </w:r>
    </w:p>
    <w:p w14:paraId="1AABA5CE" w14:textId="4C69F91B" w:rsidR="006126F8" w:rsidRDefault="00163E1C" w:rsidP="006126F8">
      <w:pPr>
        <w:pStyle w:val="Heading1"/>
        <w:numPr>
          <w:ilvl w:val="0"/>
          <w:numId w:val="12"/>
        </w:numPr>
        <w:spacing w:before="600"/>
        <w:jc w:val="left"/>
        <w:rPr>
          <w:lang w:val="en-GB"/>
        </w:rPr>
      </w:pPr>
      <w:r>
        <w:rPr>
          <w:lang w:val="en-GB"/>
        </w:rPr>
        <w:t>Specification Text</w:t>
      </w:r>
    </w:p>
    <w:p w14:paraId="03078690" w14:textId="21046EB8" w:rsidR="000B6979" w:rsidRDefault="000B6979" w:rsidP="0056000C">
      <w:pPr>
        <w:rPr>
          <w:lang w:val="en-GB"/>
        </w:rPr>
      </w:pPr>
    </w:p>
    <w:p w14:paraId="0E40625F" w14:textId="6FE937CD" w:rsidR="000B6979" w:rsidRDefault="000B6979" w:rsidP="000B6979">
      <w:r>
        <w:t>…</w:t>
      </w:r>
    </w:p>
    <w:p w14:paraId="55D69F18" w14:textId="759B14A9" w:rsidR="000874CD" w:rsidRPr="00F40CD3" w:rsidRDefault="000874CD" w:rsidP="00F40CD3">
      <w:pPr>
        <w:pStyle w:val="Heading4"/>
        <w:numPr>
          <w:ilvl w:val="3"/>
          <w:numId w:val="23"/>
        </w:numPr>
        <w:tabs>
          <w:tab w:val="left" w:pos="720"/>
          <w:tab w:val="left" w:pos="1021"/>
          <w:tab w:val="num" w:pos="1080"/>
          <w:tab w:val="left" w:pos="1140"/>
          <w:tab w:val="left" w:pos="1360"/>
        </w:tabs>
        <w:suppressAutoHyphens/>
        <w:spacing w:after="240" w:line="240" w:lineRule="atLeast"/>
        <w:ind w:left="0" w:firstLine="0"/>
        <w:jc w:val="left"/>
        <w:rPr>
          <w:rFonts w:eastAsia="MS Mincho"/>
          <w:bCs w:val="0"/>
          <w:sz w:val="22"/>
          <w:szCs w:val="22"/>
          <w:lang w:val="en-CA" w:eastAsia="ja-JP"/>
        </w:rPr>
      </w:pPr>
      <w:r w:rsidRPr="00F40CD3">
        <w:rPr>
          <w:rFonts w:eastAsia="MS Mincho"/>
          <w:bCs w:val="0"/>
          <w:sz w:val="22"/>
          <w:szCs w:val="22"/>
          <w:lang w:val="en-CA" w:eastAsia="ja-JP"/>
        </w:rPr>
        <w:t>NAL unit header semantics</w:t>
      </w:r>
    </w:p>
    <w:p w14:paraId="25A245BF" w14:textId="77777777" w:rsidR="000874CD" w:rsidRPr="00EA2AC6" w:rsidRDefault="000874CD" w:rsidP="000874CD">
      <w:pPr>
        <w:spacing w:after="240" w:line="240" w:lineRule="atLeast"/>
        <w:rPr>
          <w:rStyle w:val="fontstyle01"/>
          <w:rFonts w:ascii="Cambria" w:hAnsi="Cambria"/>
          <w:color w:val="000000" w:themeColor="text1"/>
          <w:sz w:val="22"/>
          <w:szCs w:val="22"/>
          <w:lang w:val="en-CA"/>
        </w:rPr>
      </w:pPr>
      <w:r w:rsidRPr="003A2CA8">
        <w:rPr>
          <w:rStyle w:val="fontstyle01"/>
          <w:rFonts w:ascii="Cambria" w:hAnsi="Cambria"/>
          <w:b/>
          <w:color w:val="000000" w:themeColor="text1"/>
          <w:sz w:val="22"/>
          <w:szCs w:val="22"/>
          <w:lang w:val="en-CA"/>
        </w:rPr>
        <w:t>nal</w:t>
      </w:r>
      <w:r w:rsidRPr="00115113">
        <w:rPr>
          <w:rStyle w:val="fontstyle01"/>
          <w:rFonts w:ascii="Cambria" w:hAnsi="Cambria"/>
          <w:b/>
          <w:color w:val="000000" w:themeColor="text1"/>
          <w:sz w:val="22"/>
          <w:szCs w:val="22"/>
          <w:lang w:val="en-CA"/>
        </w:rPr>
        <w:t>_</w:t>
      </w:r>
      <w:r w:rsidRPr="003661D6">
        <w:rPr>
          <w:rStyle w:val="fontstyle01"/>
          <w:rFonts w:ascii="Cambria" w:hAnsi="Cambria"/>
          <w:b/>
          <w:color w:val="000000" w:themeColor="text1"/>
          <w:sz w:val="22"/>
          <w:szCs w:val="22"/>
          <w:lang w:val="en-CA"/>
        </w:rPr>
        <w:t>forbidden_zero_bit</w:t>
      </w:r>
      <w:r w:rsidRPr="00EA2AC6">
        <w:rPr>
          <w:rStyle w:val="fontstyle01"/>
          <w:rFonts w:ascii="Cambria" w:hAnsi="Cambria"/>
          <w:color w:val="000000" w:themeColor="text1"/>
          <w:sz w:val="22"/>
          <w:szCs w:val="22"/>
          <w:lang w:val="en-CA"/>
        </w:rPr>
        <w:t xml:space="preserve"> </w:t>
      </w:r>
      <w:r w:rsidRPr="00961F17">
        <w:rPr>
          <w:rStyle w:val="fontstyle01"/>
          <w:rFonts w:ascii="Cambria" w:eastAsiaTheme="minorEastAsia" w:hAnsi="Cambria"/>
          <w:color w:val="000000" w:themeColor="text1"/>
          <w:sz w:val="22"/>
          <w:szCs w:val="22"/>
          <w:lang w:val="en-CA"/>
        </w:rPr>
        <w:t>shall be equal to 0.</w:t>
      </w:r>
      <w:r w:rsidRPr="00EA2AC6">
        <w:rPr>
          <w:rStyle w:val="fontstyle01"/>
          <w:rFonts w:ascii="Cambria" w:hAnsi="Cambria"/>
          <w:color w:val="000000" w:themeColor="text1"/>
          <w:sz w:val="22"/>
          <w:szCs w:val="22"/>
          <w:lang w:val="en-CA"/>
        </w:rPr>
        <w:t xml:space="preserve"> </w:t>
      </w:r>
    </w:p>
    <w:p w14:paraId="5D5A64AF" w14:textId="77777777" w:rsidR="000874CD" w:rsidRPr="00EA2AC6" w:rsidRDefault="000874CD" w:rsidP="000874CD">
      <w:pPr>
        <w:spacing w:after="240" w:line="240" w:lineRule="atLeast"/>
        <w:rPr>
          <w:rStyle w:val="fontstyle01"/>
          <w:rFonts w:ascii="Cambria" w:hAnsi="Cambria"/>
          <w:color w:val="000000" w:themeColor="text1"/>
          <w:sz w:val="22"/>
          <w:szCs w:val="22"/>
          <w:lang w:val="en-CA"/>
        </w:rPr>
      </w:pPr>
      <w:r w:rsidRPr="003A2CA8">
        <w:rPr>
          <w:rStyle w:val="fontstyle01"/>
          <w:rFonts w:ascii="Cambria" w:hAnsi="Cambria"/>
          <w:b/>
          <w:color w:val="000000" w:themeColor="text1"/>
          <w:sz w:val="22"/>
          <w:szCs w:val="22"/>
          <w:lang w:val="en-CA"/>
        </w:rPr>
        <w:t>nal</w:t>
      </w:r>
      <w:r w:rsidRPr="003661D6">
        <w:rPr>
          <w:rStyle w:val="fontstyle01"/>
          <w:rFonts w:ascii="Cambria" w:hAnsi="Cambria"/>
          <w:b/>
          <w:color w:val="000000" w:themeColor="text1"/>
          <w:sz w:val="22"/>
          <w:szCs w:val="22"/>
          <w:lang w:val="en-CA"/>
        </w:rPr>
        <w:t>_unit_type</w:t>
      </w:r>
      <w:r w:rsidRPr="00EA2AC6">
        <w:rPr>
          <w:rStyle w:val="fontstyle01"/>
          <w:rFonts w:ascii="Cambria" w:hAnsi="Cambria"/>
          <w:color w:val="000000" w:themeColor="text1"/>
          <w:sz w:val="22"/>
          <w:szCs w:val="22"/>
          <w:lang w:val="en-CA"/>
        </w:rPr>
        <w:t xml:space="preserve"> specifies the type of RBSP data structure contained in the </w:t>
      </w:r>
      <w:r>
        <w:rPr>
          <w:rStyle w:val="fontstyle01"/>
          <w:rFonts w:ascii="Cambria" w:hAnsi="Cambria"/>
          <w:color w:val="000000" w:themeColor="text1"/>
          <w:sz w:val="22"/>
          <w:szCs w:val="22"/>
          <w:lang w:val="en-CA"/>
        </w:rPr>
        <w:t>NAL</w:t>
      </w:r>
      <w:r w:rsidRPr="00EA2AC6">
        <w:rPr>
          <w:rStyle w:val="fontstyle01"/>
          <w:rFonts w:ascii="Cambria" w:hAnsi="Cambria"/>
          <w:color w:val="000000" w:themeColor="text1"/>
          <w:sz w:val="22"/>
          <w:szCs w:val="22"/>
          <w:lang w:val="en-CA"/>
        </w:rPr>
        <w:t xml:space="preserve"> unit as specified in Table 7-1. </w:t>
      </w:r>
    </w:p>
    <w:p w14:paraId="6FD58588" w14:textId="77777777" w:rsidR="000874CD" w:rsidRPr="00EA2AC6" w:rsidRDefault="000874CD" w:rsidP="000874CD">
      <w:pPr>
        <w:spacing w:after="240" w:line="240" w:lineRule="atLeast"/>
        <w:rPr>
          <w:rStyle w:val="fontstyle01"/>
          <w:rFonts w:ascii="Cambria" w:hAnsi="Cambria"/>
          <w:color w:val="000000" w:themeColor="text1"/>
          <w:sz w:val="22"/>
          <w:szCs w:val="22"/>
          <w:lang w:val="en-CA"/>
        </w:rPr>
      </w:pPr>
      <w:r>
        <w:rPr>
          <w:rStyle w:val="fontstyle01"/>
          <w:rFonts w:ascii="Cambria" w:hAnsi="Cambria"/>
          <w:color w:val="000000" w:themeColor="text1"/>
          <w:sz w:val="22"/>
          <w:szCs w:val="22"/>
          <w:lang w:val="en-CA"/>
        </w:rPr>
        <w:t>NAL</w:t>
      </w:r>
      <w:r w:rsidRPr="00EA2AC6">
        <w:rPr>
          <w:rStyle w:val="fontstyle01"/>
          <w:rFonts w:ascii="Cambria" w:hAnsi="Cambria"/>
          <w:color w:val="000000" w:themeColor="text1"/>
          <w:sz w:val="22"/>
          <w:szCs w:val="22"/>
          <w:lang w:val="en-CA"/>
        </w:rPr>
        <w:t xml:space="preserve"> units that have </w:t>
      </w:r>
      <w:r>
        <w:rPr>
          <w:rStyle w:val="fontstyle01"/>
          <w:rFonts w:ascii="Cambria" w:hAnsi="Cambria"/>
          <w:color w:val="000000" w:themeColor="text1"/>
          <w:sz w:val="22"/>
          <w:szCs w:val="22"/>
          <w:lang w:val="en-CA"/>
        </w:rPr>
        <w:t>nal</w:t>
      </w:r>
      <w:r w:rsidRPr="00EA2AC6">
        <w:rPr>
          <w:rStyle w:val="fontstyle01"/>
          <w:rFonts w:ascii="Cambria" w:hAnsi="Cambria"/>
          <w:color w:val="000000" w:themeColor="text1"/>
          <w:sz w:val="22"/>
          <w:szCs w:val="22"/>
          <w:lang w:val="en-CA"/>
        </w:rPr>
        <w:t xml:space="preserve">_unit_type in the range of </w:t>
      </w:r>
      <w:r>
        <w:rPr>
          <w:rStyle w:val="fontstyle01"/>
          <w:rFonts w:ascii="Cambria" w:hAnsi="Cambria"/>
          <w:color w:val="000000" w:themeColor="text1"/>
          <w:sz w:val="22"/>
          <w:szCs w:val="22"/>
          <w:lang w:val="en-CA"/>
        </w:rPr>
        <w:t>NAL_</w:t>
      </w:r>
      <w:r w:rsidRPr="00EA2AC6">
        <w:rPr>
          <w:rStyle w:val="fontstyle01"/>
          <w:rFonts w:ascii="Cambria" w:hAnsi="Cambria"/>
          <w:color w:val="000000" w:themeColor="text1"/>
          <w:sz w:val="22"/>
          <w:szCs w:val="22"/>
          <w:lang w:val="en-CA"/>
        </w:rPr>
        <w:t>UNSPEC</w:t>
      </w:r>
      <w:r>
        <w:rPr>
          <w:rStyle w:val="fontstyle01"/>
          <w:rFonts w:ascii="Cambria" w:hAnsi="Cambria"/>
          <w:color w:val="000000" w:themeColor="text1"/>
          <w:sz w:val="22"/>
          <w:szCs w:val="22"/>
          <w:lang w:val="en-CA"/>
        </w:rPr>
        <w:t>_</w:t>
      </w:r>
      <w:r w:rsidRPr="00EA2AC6">
        <w:rPr>
          <w:rStyle w:val="fontstyle01"/>
          <w:rFonts w:ascii="Cambria" w:hAnsi="Cambria"/>
          <w:color w:val="000000" w:themeColor="text1"/>
          <w:sz w:val="22"/>
          <w:szCs w:val="22"/>
          <w:lang w:val="en-CA"/>
        </w:rPr>
        <w:t>48..</w:t>
      </w:r>
      <w:r>
        <w:rPr>
          <w:rStyle w:val="fontstyle01"/>
          <w:rFonts w:ascii="Cambria" w:hAnsi="Cambria"/>
          <w:color w:val="000000" w:themeColor="text1"/>
          <w:sz w:val="22"/>
          <w:szCs w:val="22"/>
          <w:lang w:val="en-CA"/>
        </w:rPr>
        <w:t>NAL_</w:t>
      </w:r>
      <w:r w:rsidRPr="00EA2AC6">
        <w:rPr>
          <w:rStyle w:val="fontstyle01"/>
          <w:rFonts w:ascii="Cambria" w:hAnsi="Cambria"/>
          <w:color w:val="000000" w:themeColor="text1"/>
          <w:sz w:val="22"/>
          <w:szCs w:val="22"/>
          <w:lang w:val="en-CA"/>
        </w:rPr>
        <w:t>UNSPEC</w:t>
      </w:r>
      <w:r>
        <w:rPr>
          <w:rStyle w:val="fontstyle01"/>
          <w:rFonts w:ascii="Cambria" w:hAnsi="Cambria"/>
          <w:color w:val="000000" w:themeColor="text1"/>
          <w:sz w:val="22"/>
          <w:szCs w:val="22"/>
          <w:lang w:val="en-CA"/>
        </w:rPr>
        <w:t>_</w:t>
      </w:r>
      <w:r w:rsidRPr="00EA2AC6">
        <w:rPr>
          <w:rStyle w:val="fontstyle01"/>
          <w:rFonts w:ascii="Cambria" w:hAnsi="Cambria"/>
          <w:color w:val="000000" w:themeColor="text1"/>
          <w:sz w:val="22"/>
          <w:szCs w:val="22"/>
          <w:lang w:val="en-CA"/>
        </w:rPr>
        <w:t xml:space="preserve">63, inclusive, for which semantics are not specified, shall not affect the decoding process specified in this Specification. </w:t>
      </w:r>
    </w:p>
    <w:p w14:paraId="6D70AB30" w14:textId="77777777" w:rsidR="000874CD" w:rsidRPr="003B20F4" w:rsidRDefault="000874CD" w:rsidP="000874CD">
      <w:pPr>
        <w:pStyle w:val="Note1"/>
        <w:spacing w:before="0" w:after="240" w:line="240" w:lineRule="atLeast"/>
        <w:rPr>
          <w:rStyle w:val="fontstyle01"/>
          <w:rFonts w:ascii="Cambria" w:hAnsi="Cambria"/>
          <w:color w:val="000000" w:themeColor="text1"/>
          <w:sz w:val="18"/>
          <w:szCs w:val="18"/>
        </w:rPr>
      </w:pPr>
      <w:r w:rsidRPr="003B20F4">
        <w:rPr>
          <w:rStyle w:val="fontstyle01"/>
          <w:rFonts w:ascii="Cambria" w:hAnsi="Cambria"/>
          <w:color w:val="000000" w:themeColor="text1"/>
          <w:sz w:val="18"/>
          <w:szCs w:val="18"/>
        </w:rPr>
        <w:t>NOTE </w:t>
      </w:r>
      <w:r w:rsidRPr="003B20F4">
        <w:rPr>
          <w:rStyle w:val="fontstyle01"/>
          <w:rFonts w:ascii="Cambria" w:hAnsi="Cambria"/>
          <w:color w:val="000000" w:themeColor="text1"/>
          <w:sz w:val="18"/>
          <w:szCs w:val="18"/>
        </w:rPr>
        <w:fldChar w:fldCharType="begin"/>
      </w:r>
      <w:r w:rsidRPr="003B20F4">
        <w:rPr>
          <w:rStyle w:val="fontstyle01"/>
          <w:rFonts w:ascii="Cambria" w:hAnsi="Cambria"/>
          <w:color w:val="000000" w:themeColor="text1"/>
          <w:sz w:val="18"/>
          <w:szCs w:val="18"/>
        </w:rPr>
        <w:instrText xml:space="preserve"> SEQ NoteCounter \s 9 \* MERGEFORMAT </w:instrText>
      </w:r>
      <w:r w:rsidRPr="003B20F4">
        <w:rPr>
          <w:rStyle w:val="fontstyle01"/>
          <w:rFonts w:ascii="Cambria" w:hAnsi="Cambria"/>
          <w:color w:val="000000" w:themeColor="text1"/>
          <w:sz w:val="18"/>
          <w:szCs w:val="18"/>
        </w:rPr>
        <w:fldChar w:fldCharType="separate"/>
      </w:r>
      <w:r w:rsidRPr="003B20F4">
        <w:rPr>
          <w:rStyle w:val="fontstyle01"/>
          <w:rFonts w:ascii="Cambria" w:hAnsi="Cambria"/>
          <w:color w:val="000000" w:themeColor="text1"/>
          <w:sz w:val="18"/>
          <w:szCs w:val="18"/>
        </w:rPr>
        <w:t>1</w:t>
      </w:r>
      <w:r w:rsidRPr="003B20F4">
        <w:rPr>
          <w:rStyle w:val="fontstyle01"/>
          <w:rFonts w:ascii="Cambria" w:hAnsi="Cambria"/>
          <w:color w:val="000000" w:themeColor="text1"/>
          <w:sz w:val="18"/>
          <w:szCs w:val="18"/>
        </w:rPr>
        <w:fldChar w:fldCharType="end"/>
      </w:r>
      <w:r w:rsidRPr="003B20F4">
        <w:rPr>
          <w:rStyle w:val="fontstyle01"/>
          <w:rFonts w:ascii="Cambria" w:hAnsi="Cambria"/>
          <w:color w:val="000000" w:themeColor="text1"/>
          <w:sz w:val="18"/>
          <w:szCs w:val="18"/>
        </w:rPr>
        <w:t xml:space="preserve"> – NAL unit types in the range of NAL_UNSPEC_48..NAL_UNSPEC_63 may be used as determined by the application. No decoding process for these values of nal_unit_type is specified in this Specification. Since different applications might use these NAL unit types for different purposes, particular care must be exercised in the design of encoders that generate NAL units with these nal_unit_type values, and in the design of decoders that interpret the content of NAL units with these nal_unit_type values. This Specification does not define any management for these values. These nal_unit_type values might only be suitable for use in contexts in which "collisions" of usage (i.e., different definitions of the meaning of the NAL unit content for the same nal_unit_type value) are unimportant, or not possible, or are managed – e.g., defined or managed in the controlling application or transport specification, or by controlling the environment in which bitstreams are distributed. </w:t>
      </w:r>
    </w:p>
    <w:p w14:paraId="16644926" w14:textId="77777777" w:rsidR="000874CD" w:rsidRPr="00EA2AC6" w:rsidRDefault="000874CD" w:rsidP="000874CD">
      <w:pPr>
        <w:spacing w:after="240" w:line="240" w:lineRule="atLeast"/>
        <w:rPr>
          <w:rStyle w:val="fontstyle01"/>
          <w:rFonts w:ascii="Cambria" w:hAnsi="Cambria"/>
          <w:color w:val="000000" w:themeColor="text1"/>
          <w:sz w:val="22"/>
          <w:szCs w:val="22"/>
          <w:lang w:val="en-CA"/>
        </w:rPr>
      </w:pPr>
      <w:r w:rsidRPr="00EA2AC6">
        <w:rPr>
          <w:rStyle w:val="fontstyle01"/>
          <w:rFonts w:ascii="Cambria" w:hAnsi="Cambria"/>
          <w:color w:val="000000" w:themeColor="text1"/>
          <w:sz w:val="22"/>
          <w:szCs w:val="22"/>
          <w:lang w:val="en-CA"/>
        </w:rPr>
        <w:t xml:space="preserve">For purposes other than determining the amount of data in the decoding units of the bitstream (as specified in Annex C), decoders shall ignore (remove from the bitstream and discard) the contents of all </w:t>
      </w:r>
      <w:r>
        <w:rPr>
          <w:rStyle w:val="fontstyle01"/>
          <w:rFonts w:ascii="Cambria" w:hAnsi="Cambria"/>
          <w:color w:val="000000" w:themeColor="text1"/>
          <w:sz w:val="22"/>
          <w:szCs w:val="22"/>
          <w:lang w:val="en-CA"/>
        </w:rPr>
        <w:t>NAL</w:t>
      </w:r>
      <w:r w:rsidRPr="00EA2AC6">
        <w:rPr>
          <w:rStyle w:val="fontstyle01"/>
          <w:rFonts w:ascii="Cambria" w:hAnsi="Cambria"/>
          <w:color w:val="000000" w:themeColor="text1"/>
          <w:sz w:val="22"/>
          <w:szCs w:val="22"/>
          <w:lang w:val="en-CA"/>
        </w:rPr>
        <w:t xml:space="preserve"> units that use reserved values of </w:t>
      </w:r>
      <w:r>
        <w:rPr>
          <w:rStyle w:val="fontstyle01"/>
          <w:rFonts w:ascii="Cambria" w:hAnsi="Cambria"/>
          <w:color w:val="000000" w:themeColor="text1"/>
          <w:sz w:val="22"/>
          <w:szCs w:val="22"/>
          <w:lang w:val="en-CA"/>
        </w:rPr>
        <w:t>nal_unit_type</w:t>
      </w:r>
      <w:r w:rsidRPr="00EA2AC6">
        <w:rPr>
          <w:rStyle w:val="fontstyle01"/>
          <w:rFonts w:ascii="Cambria" w:hAnsi="Cambria"/>
          <w:color w:val="000000" w:themeColor="text1"/>
          <w:sz w:val="22"/>
          <w:szCs w:val="22"/>
          <w:lang w:val="en-CA"/>
        </w:rPr>
        <w:t xml:space="preserve">. </w:t>
      </w:r>
    </w:p>
    <w:p w14:paraId="20570242" w14:textId="77777777" w:rsidR="000874CD" w:rsidRPr="003B20F4" w:rsidRDefault="000874CD" w:rsidP="000874CD">
      <w:pPr>
        <w:pStyle w:val="Note1"/>
        <w:spacing w:before="0" w:after="240" w:line="240" w:lineRule="atLeast"/>
        <w:rPr>
          <w:rStyle w:val="fontstyle01"/>
          <w:rFonts w:ascii="Cambria" w:hAnsi="Cambria"/>
          <w:color w:val="000000" w:themeColor="text1"/>
          <w:sz w:val="18"/>
          <w:szCs w:val="18"/>
          <w:lang w:val="en-CA"/>
        </w:rPr>
      </w:pPr>
      <w:r w:rsidRPr="003B20F4">
        <w:rPr>
          <w:rStyle w:val="fontstyle01"/>
          <w:rFonts w:ascii="Cambria" w:hAnsi="Cambria"/>
          <w:color w:val="000000" w:themeColor="text1"/>
          <w:sz w:val="18"/>
          <w:szCs w:val="18"/>
        </w:rPr>
        <w:t>NOTE </w:t>
      </w:r>
      <w:r w:rsidRPr="003B20F4">
        <w:rPr>
          <w:rStyle w:val="fontstyle01"/>
          <w:rFonts w:ascii="Cambria" w:hAnsi="Cambria"/>
          <w:color w:val="000000" w:themeColor="text1"/>
          <w:sz w:val="18"/>
          <w:szCs w:val="18"/>
        </w:rPr>
        <w:fldChar w:fldCharType="begin"/>
      </w:r>
      <w:r w:rsidRPr="003B20F4">
        <w:rPr>
          <w:rStyle w:val="fontstyle01"/>
          <w:rFonts w:ascii="Cambria" w:hAnsi="Cambria"/>
          <w:color w:val="000000" w:themeColor="text1"/>
          <w:sz w:val="18"/>
          <w:szCs w:val="18"/>
        </w:rPr>
        <w:instrText xml:space="preserve"> SEQ NoteCounter \s 9 \* MERGEFORMAT </w:instrText>
      </w:r>
      <w:r w:rsidRPr="003B20F4">
        <w:rPr>
          <w:rStyle w:val="fontstyle01"/>
          <w:rFonts w:ascii="Cambria" w:hAnsi="Cambria"/>
          <w:color w:val="000000" w:themeColor="text1"/>
          <w:sz w:val="18"/>
          <w:szCs w:val="18"/>
        </w:rPr>
        <w:fldChar w:fldCharType="separate"/>
      </w:r>
      <w:r w:rsidRPr="003B20F4">
        <w:rPr>
          <w:rStyle w:val="fontstyle01"/>
          <w:rFonts w:ascii="Cambria" w:hAnsi="Cambria"/>
          <w:color w:val="000000" w:themeColor="text1"/>
          <w:sz w:val="18"/>
          <w:szCs w:val="18"/>
        </w:rPr>
        <w:t>2</w:t>
      </w:r>
      <w:r w:rsidRPr="003B20F4">
        <w:rPr>
          <w:rStyle w:val="fontstyle01"/>
          <w:rFonts w:ascii="Cambria" w:hAnsi="Cambria"/>
          <w:color w:val="000000" w:themeColor="text1"/>
          <w:sz w:val="18"/>
          <w:szCs w:val="18"/>
        </w:rPr>
        <w:fldChar w:fldCharType="end"/>
      </w:r>
      <w:r w:rsidRPr="003B20F4">
        <w:rPr>
          <w:rStyle w:val="fontstyle01"/>
          <w:rFonts w:ascii="Cambria" w:hAnsi="Cambria"/>
          <w:color w:val="000000" w:themeColor="text1"/>
          <w:sz w:val="18"/>
          <w:szCs w:val="18"/>
        </w:rPr>
        <w:t> – </w:t>
      </w:r>
      <w:r w:rsidRPr="003B20F4">
        <w:rPr>
          <w:rStyle w:val="fontstyle01"/>
          <w:rFonts w:ascii="Cambria" w:hAnsi="Cambria"/>
          <w:color w:val="000000" w:themeColor="text1"/>
          <w:sz w:val="18"/>
          <w:szCs w:val="18"/>
          <w:lang w:val="en-CA"/>
        </w:rPr>
        <w:t>This requirement allows future definition of compatible extensions to this Specification.</w:t>
      </w:r>
    </w:p>
    <w:p w14:paraId="44FE7472" w14:textId="30DB2FDF" w:rsidR="000874CD" w:rsidRPr="008D4224" w:rsidRDefault="000874CD" w:rsidP="008D4224">
      <w:pPr>
        <w:tabs>
          <w:tab w:val="left" w:pos="403"/>
        </w:tabs>
        <w:spacing w:after="240" w:line="240" w:lineRule="atLeast"/>
        <w:jc w:val="center"/>
        <w:rPr>
          <w:rFonts w:eastAsia="Malgun Gothic"/>
          <w:b/>
          <w:bCs/>
          <w:noProof/>
          <w:sz w:val="20"/>
          <w:szCs w:val="20"/>
          <w:lang w:val="en-CA"/>
        </w:rPr>
      </w:pPr>
      <w:bookmarkStart w:id="1" w:name="_Ref2347708"/>
      <w:r w:rsidRPr="008D4224">
        <w:rPr>
          <w:rFonts w:eastAsia="Malgun Gothic"/>
          <w:b/>
          <w:bCs/>
          <w:noProof/>
          <w:sz w:val="20"/>
          <w:szCs w:val="20"/>
          <w:lang w:val="en-CA"/>
        </w:rPr>
        <w:t>Table </w:t>
      </w:r>
      <w:r w:rsidRPr="008D4224">
        <w:rPr>
          <w:rFonts w:eastAsia="Malgun Gothic"/>
          <w:b/>
          <w:bCs/>
          <w:noProof/>
          <w:sz w:val="20"/>
          <w:szCs w:val="20"/>
          <w:lang w:val="en-CA"/>
        </w:rPr>
        <w:fldChar w:fldCharType="begin"/>
      </w:r>
      <w:r w:rsidRPr="008D4224">
        <w:rPr>
          <w:rFonts w:eastAsia="Malgun Gothic"/>
          <w:b/>
          <w:bCs/>
          <w:noProof/>
          <w:sz w:val="20"/>
          <w:szCs w:val="20"/>
          <w:lang w:val="en-CA"/>
        </w:rPr>
        <w:instrText xml:space="preserve"> STYLEREF 1 \s </w:instrText>
      </w:r>
      <w:r w:rsidRPr="008D4224">
        <w:rPr>
          <w:rFonts w:eastAsia="Malgun Gothic"/>
          <w:b/>
          <w:bCs/>
          <w:noProof/>
          <w:sz w:val="20"/>
          <w:szCs w:val="20"/>
          <w:lang w:val="en-CA"/>
        </w:rPr>
        <w:fldChar w:fldCharType="separate"/>
      </w:r>
      <w:r w:rsidR="008B18E1" w:rsidRPr="008D4224">
        <w:rPr>
          <w:rFonts w:eastAsia="Malgun Gothic"/>
          <w:b/>
          <w:bCs/>
          <w:noProof/>
          <w:sz w:val="20"/>
          <w:szCs w:val="20"/>
          <w:lang w:val="en-CA"/>
        </w:rPr>
        <w:t>3</w:t>
      </w:r>
      <w:r w:rsidRPr="008D4224">
        <w:rPr>
          <w:rFonts w:eastAsia="Malgun Gothic"/>
          <w:b/>
          <w:bCs/>
          <w:noProof/>
          <w:sz w:val="20"/>
          <w:szCs w:val="20"/>
          <w:lang w:val="en-CA"/>
        </w:rPr>
        <w:fldChar w:fldCharType="end"/>
      </w:r>
      <w:r w:rsidRPr="008D4224">
        <w:rPr>
          <w:rFonts w:eastAsia="Malgun Gothic"/>
          <w:b/>
          <w:bCs/>
          <w:noProof/>
          <w:sz w:val="20"/>
          <w:szCs w:val="20"/>
          <w:lang w:val="en-CA"/>
        </w:rPr>
        <w:noBreakHyphen/>
      </w:r>
      <w:r w:rsidRPr="008D4224">
        <w:rPr>
          <w:rFonts w:eastAsia="Malgun Gothic"/>
          <w:b/>
          <w:bCs/>
          <w:noProof/>
          <w:sz w:val="20"/>
          <w:szCs w:val="20"/>
          <w:lang w:val="en-CA"/>
        </w:rPr>
        <w:fldChar w:fldCharType="begin"/>
      </w:r>
      <w:r w:rsidRPr="008D4224">
        <w:rPr>
          <w:rFonts w:eastAsia="Malgun Gothic"/>
          <w:b/>
          <w:bCs/>
          <w:noProof/>
          <w:sz w:val="20"/>
          <w:szCs w:val="20"/>
          <w:lang w:val="en-CA"/>
        </w:rPr>
        <w:instrText xml:space="preserve"> SEQ Table \* ARABIC \s 1 </w:instrText>
      </w:r>
      <w:r w:rsidRPr="008D4224">
        <w:rPr>
          <w:rFonts w:eastAsia="Malgun Gothic"/>
          <w:b/>
          <w:bCs/>
          <w:noProof/>
          <w:sz w:val="20"/>
          <w:szCs w:val="20"/>
          <w:lang w:val="en-CA"/>
        </w:rPr>
        <w:fldChar w:fldCharType="separate"/>
      </w:r>
      <w:r w:rsidR="008B18E1" w:rsidRPr="008D4224">
        <w:rPr>
          <w:rFonts w:eastAsia="Malgun Gothic"/>
          <w:b/>
          <w:bCs/>
          <w:noProof/>
          <w:sz w:val="20"/>
          <w:szCs w:val="20"/>
          <w:lang w:val="en-CA"/>
        </w:rPr>
        <w:t>1</w:t>
      </w:r>
      <w:r w:rsidRPr="008D4224">
        <w:rPr>
          <w:rFonts w:eastAsia="Malgun Gothic"/>
          <w:b/>
          <w:bCs/>
          <w:noProof/>
          <w:sz w:val="20"/>
          <w:szCs w:val="20"/>
          <w:lang w:val="en-CA"/>
        </w:rPr>
        <w:fldChar w:fldCharType="end"/>
      </w:r>
      <w:bookmarkEnd w:id="1"/>
      <w:r w:rsidRPr="008D4224">
        <w:rPr>
          <w:rFonts w:eastAsia="Malgun Gothic"/>
          <w:b/>
          <w:bCs/>
          <w:noProof/>
          <w:sz w:val="20"/>
          <w:szCs w:val="20"/>
          <w:lang w:val="en-CA"/>
        </w:rPr>
        <w:t xml:space="preserve"> – NAL unit type codes and NAL unit type classes</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073"/>
        <w:gridCol w:w="4946"/>
        <w:gridCol w:w="1337"/>
      </w:tblGrid>
      <w:tr w:rsidR="000874CD" w:rsidRPr="00084198" w14:paraId="64057AA6"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hideMark/>
          </w:tcPr>
          <w:p w14:paraId="70C6046A" w14:textId="77777777" w:rsidR="000874CD" w:rsidRPr="00EA2AC6" w:rsidRDefault="000874CD" w:rsidP="005D787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lang w:val="en-CA"/>
              </w:rPr>
            </w:pPr>
            <w:r>
              <w:rPr>
                <w:b/>
                <w:bCs/>
                <w:noProof/>
                <w:sz w:val="20"/>
                <w:szCs w:val="20"/>
                <w:lang w:val="en-CA"/>
              </w:rPr>
              <w:t>nal</w:t>
            </w:r>
            <w:r w:rsidRPr="00EA2AC6">
              <w:rPr>
                <w:b/>
                <w:bCs/>
                <w:noProof/>
                <w:sz w:val="20"/>
                <w:szCs w:val="20"/>
                <w:lang w:val="en-CA"/>
              </w:rPr>
              <w:t>_unit_type</w:t>
            </w:r>
          </w:p>
        </w:tc>
        <w:tc>
          <w:tcPr>
            <w:tcW w:w="2073" w:type="dxa"/>
            <w:tcBorders>
              <w:top w:val="single" w:sz="4" w:space="0" w:color="auto"/>
              <w:left w:val="single" w:sz="4" w:space="0" w:color="auto"/>
              <w:bottom w:val="single" w:sz="4" w:space="0" w:color="auto"/>
              <w:right w:val="single" w:sz="4" w:space="0" w:color="auto"/>
            </w:tcBorders>
            <w:hideMark/>
          </w:tcPr>
          <w:p w14:paraId="77A44FE3" w14:textId="77777777" w:rsidR="000874CD" w:rsidRPr="00EA2AC6" w:rsidRDefault="000874CD" w:rsidP="005D787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lang w:val="en-CA"/>
              </w:rPr>
            </w:pPr>
            <w:r w:rsidRPr="00EA2AC6">
              <w:rPr>
                <w:b/>
                <w:bCs/>
                <w:noProof/>
                <w:sz w:val="20"/>
                <w:szCs w:val="20"/>
                <w:lang w:val="en-CA"/>
              </w:rPr>
              <w:t xml:space="preserve">Name of </w:t>
            </w:r>
            <w:r>
              <w:rPr>
                <w:b/>
                <w:bCs/>
                <w:noProof/>
                <w:sz w:val="20"/>
                <w:szCs w:val="20"/>
                <w:lang w:val="en-CA"/>
              </w:rPr>
              <w:t>nal</w:t>
            </w:r>
            <w:r w:rsidRPr="00EA2AC6">
              <w:rPr>
                <w:b/>
                <w:bCs/>
                <w:noProof/>
                <w:sz w:val="20"/>
                <w:szCs w:val="20"/>
                <w:lang w:val="en-CA"/>
              </w:rPr>
              <w:t>_unit_type</w:t>
            </w:r>
          </w:p>
        </w:tc>
        <w:tc>
          <w:tcPr>
            <w:tcW w:w="4946" w:type="dxa"/>
            <w:tcBorders>
              <w:top w:val="single" w:sz="4" w:space="0" w:color="auto"/>
              <w:left w:val="single" w:sz="4" w:space="0" w:color="auto"/>
              <w:bottom w:val="single" w:sz="4" w:space="0" w:color="auto"/>
              <w:right w:val="single" w:sz="4" w:space="0" w:color="auto"/>
            </w:tcBorders>
            <w:hideMark/>
          </w:tcPr>
          <w:p w14:paraId="7599C18E" w14:textId="77777777" w:rsidR="000874CD" w:rsidRPr="00EA2AC6" w:rsidRDefault="000874CD" w:rsidP="005D787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rPr>
                <w:b/>
                <w:bCs/>
                <w:noProof/>
                <w:sz w:val="20"/>
                <w:szCs w:val="20"/>
                <w:lang w:val="en-CA"/>
              </w:rPr>
            </w:pPr>
            <w:r w:rsidRPr="00EA2AC6">
              <w:rPr>
                <w:b/>
                <w:bCs/>
                <w:noProof/>
                <w:sz w:val="20"/>
                <w:szCs w:val="20"/>
                <w:lang w:val="en-CA"/>
              </w:rPr>
              <w:t xml:space="preserve">Content of </w:t>
            </w:r>
            <w:r>
              <w:rPr>
                <w:b/>
                <w:bCs/>
                <w:noProof/>
                <w:sz w:val="20"/>
                <w:szCs w:val="20"/>
                <w:lang w:val="en-CA"/>
              </w:rPr>
              <w:t>NAL</w:t>
            </w:r>
            <w:r w:rsidRPr="00EA2AC6">
              <w:rPr>
                <w:b/>
                <w:bCs/>
                <w:noProof/>
                <w:sz w:val="20"/>
                <w:szCs w:val="20"/>
                <w:lang w:val="en-CA"/>
              </w:rPr>
              <w:t xml:space="preserve"> unit and RBSP syntax structure</w:t>
            </w:r>
          </w:p>
        </w:tc>
        <w:tc>
          <w:tcPr>
            <w:tcW w:w="1337" w:type="dxa"/>
            <w:tcBorders>
              <w:top w:val="single" w:sz="4" w:space="0" w:color="auto"/>
              <w:left w:val="single" w:sz="4" w:space="0" w:color="auto"/>
              <w:bottom w:val="single" w:sz="4" w:space="0" w:color="auto"/>
              <w:right w:val="single" w:sz="4" w:space="0" w:color="auto"/>
            </w:tcBorders>
            <w:hideMark/>
          </w:tcPr>
          <w:p w14:paraId="26A35BCC" w14:textId="77777777" w:rsidR="000874CD" w:rsidRPr="00EA2AC6" w:rsidRDefault="000874CD" w:rsidP="005D787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b/>
                <w:bCs/>
                <w:noProof/>
                <w:sz w:val="20"/>
                <w:szCs w:val="20"/>
                <w:lang w:val="en-CA"/>
              </w:rPr>
            </w:pPr>
            <w:r>
              <w:rPr>
                <w:b/>
                <w:bCs/>
                <w:noProof/>
                <w:sz w:val="20"/>
                <w:szCs w:val="20"/>
                <w:lang w:val="en-CA"/>
              </w:rPr>
              <w:t>NAL</w:t>
            </w:r>
            <w:r w:rsidRPr="00EA2AC6">
              <w:rPr>
                <w:b/>
                <w:bCs/>
                <w:noProof/>
                <w:sz w:val="20"/>
                <w:szCs w:val="20"/>
                <w:lang w:val="en-CA"/>
              </w:rPr>
              <w:t xml:space="preserve"> unit</w:t>
            </w:r>
            <w:r w:rsidRPr="00EA2AC6">
              <w:rPr>
                <w:b/>
                <w:bCs/>
                <w:noProof/>
                <w:sz w:val="20"/>
                <w:szCs w:val="20"/>
                <w:lang w:val="en-CA"/>
              </w:rPr>
              <w:br/>
              <w:t>type class</w:t>
            </w:r>
          </w:p>
        </w:tc>
      </w:tr>
      <w:tr w:rsidR="000874CD" w:rsidRPr="00084198" w14:paraId="7C2D795B"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413F0E77"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40177A">
              <w:rPr>
                <w:noProof/>
                <w:sz w:val="20"/>
                <w:szCs w:val="20"/>
                <w:lang w:val="en-CA"/>
              </w:rPr>
              <w:t>0</w:t>
            </w:r>
          </w:p>
        </w:tc>
        <w:tc>
          <w:tcPr>
            <w:tcW w:w="2073" w:type="dxa"/>
            <w:tcBorders>
              <w:top w:val="single" w:sz="4" w:space="0" w:color="auto"/>
              <w:left w:val="single" w:sz="4" w:space="0" w:color="auto"/>
              <w:bottom w:val="single" w:sz="4" w:space="0" w:color="auto"/>
              <w:right w:val="single" w:sz="4" w:space="0" w:color="auto"/>
            </w:tcBorders>
          </w:tcPr>
          <w:p w14:paraId="2B1AD51B"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NAL_TRAIL</w:t>
            </w:r>
            <w:r w:rsidRPr="005A5950">
              <w:rPr>
                <w:color w:val="000000" w:themeColor="text1"/>
                <w:sz w:val="20"/>
                <w:szCs w:val="20"/>
                <w:lang w:val="en-CA"/>
              </w:rPr>
              <w:t> </w:t>
            </w:r>
          </w:p>
        </w:tc>
        <w:tc>
          <w:tcPr>
            <w:tcW w:w="4946" w:type="dxa"/>
            <w:tcBorders>
              <w:top w:val="single" w:sz="4" w:space="0" w:color="auto"/>
              <w:left w:val="single" w:sz="4" w:space="0" w:color="auto"/>
              <w:bottom w:val="single" w:sz="4" w:space="0" w:color="auto"/>
              <w:right w:val="single" w:sz="4" w:space="0" w:color="auto"/>
            </w:tcBorders>
          </w:tcPr>
          <w:p w14:paraId="3F6E3989"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 xml:space="preserve">non-TSA, non STSA trailing </w:t>
            </w:r>
            <w:r w:rsidRPr="0040177A">
              <w:rPr>
                <w:noProof/>
                <w:sz w:val="20"/>
                <w:szCs w:val="20"/>
                <w:lang w:val="en-CA"/>
              </w:rPr>
              <w:t>atlas frame</w:t>
            </w:r>
          </w:p>
          <w:p w14:paraId="02A2169D"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1F4A3059"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75DA0061"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7795A3A6"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1</w:t>
            </w:r>
          </w:p>
        </w:tc>
        <w:tc>
          <w:tcPr>
            <w:tcW w:w="2073" w:type="dxa"/>
            <w:tcBorders>
              <w:top w:val="single" w:sz="4" w:space="0" w:color="auto"/>
              <w:left w:val="single" w:sz="4" w:space="0" w:color="auto"/>
              <w:bottom w:val="single" w:sz="4" w:space="0" w:color="auto"/>
              <w:right w:val="single" w:sz="4" w:space="0" w:color="auto"/>
            </w:tcBorders>
          </w:tcPr>
          <w:p w14:paraId="42B4006E"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NAL_TSA</w:t>
            </w:r>
          </w:p>
        </w:tc>
        <w:tc>
          <w:tcPr>
            <w:tcW w:w="4946" w:type="dxa"/>
            <w:tcBorders>
              <w:top w:val="single" w:sz="4" w:space="0" w:color="auto"/>
              <w:left w:val="single" w:sz="4" w:space="0" w:color="auto"/>
              <w:bottom w:val="single" w:sz="4" w:space="0" w:color="auto"/>
              <w:right w:val="single" w:sz="4" w:space="0" w:color="auto"/>
            </w:tcBorders>
          </w:tcPr>
          <w:p w14:paraId="0E814FCF"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TSA</w:t>
            </w:r>
            <w:r w:rsidRPr="0040177A">
              <w:rPr>
                <w:noProof/>
                <w:sz w:val="20"/>
                <w:szCs w:val="20"/>
                <w:lang w:val="en-CA"/>
              </w:rPr>
              <w:t xml:space="preserve"> atlas frame</w:t>
            </w:r>
          </w:p>
          <w:p w14:paraId="11DF757E"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4AB2C94"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0EB6E31D"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474D888B"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2</w:t>
            </w:r>
          </w:p>
        </w:tc>
        <w:tc>
          <w:tcPr>
            <w:tcW w:w="2073" w:type="dxa"/>
            <w:tcBorders>
              <w:top w:val="single" w:sz="4" w:space="0" w:color="auto"/>
              <w:left w:val="single" w:sz="4" w:space="0" w:color="auto"/>
              <w:bottom w:val="single" w:sz="4" w:space="0" w:color="auto"/>
              <w:right w:val="single" w:sz="4" w:space="0" w:color="auto"/>
            </w:tcBorders>
          </w:tcPr>
          <w:p w14:paraId="047C075A"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NAL_STSA</w:t>
            </w:r>
          </w:p>
        </w:tc>
        <w:tc>
          <w:tcPr>
            <w:tcW w:w="4946" w:type="dxa"/>
            <w:tcBorders>
              <w:top w:val="single" w:sz="4" w:space="0" w:color="auto"/>
              <w:left w:val="single" w:sz="4" w:space="0" w:color="auto"/>
              <w:bottom w:val="single" w:sz="4" w:space="0" w:color="auto"/>
              <w:right w:val="single" w:sz="4" w:space="0" w:color="auto"/>
            </w:tcBorders>
          </w:tcPr>
          <w:p w14:paraId="2532CCC8"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STSA</w:t>
            </w:r>
            <w:r w:rsidRPr="0040177A">
              <w:rPr>
                <w:noProof/>
                <w:sz w:val="20"/>
                <w:szCs w:val="20"/>
                <w:lang w:val="en-CA"/>
              </w:rPr>
              <w:t xml:space="preserve"> atlas frame</w:t>
            </w:r>
          </w:p>
          <w:p w14:paraId="28E6DA44"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3B5032BA"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19AE8CE2"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19338556"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w:t>
            </w:r>
          </w:p>
        </w:tc>
        <w:tc>
          <w:tcPr>
            <w:tcW w:w="2073" w:type="dxa"/>
            <w:tcBorders>
              <w:top w:val="single" w:sz="4" w:space="0" w:color="auto"/>
              <w:left w:val="single" w:sz="4" w:space="0" w:color="auto"/>
              <w:bottom w:val="single" w:sz="4" w:space="0" w:color="auto"/>
              <w:right w:val="single" w:sz="4" w:space="0" w:color="auto"/>
            </w:tcBorders>
          </w:tcPr>
          <w:p w14:paraId="688EF7C0"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NAL_RADL</w:t>
            </w:r>
          </w:p>
        </w:tc>
        <w:tc>
          <w:tcPr>
            <w:tcW w:w="4946" w:type="dxa"/>
            <w:tcBorders>
              <w:top w:val="single" w:sz="4" w:space="0" w:color="auto"/>
              <w:left w:val="single" w:sz="4" w:space="0" w:color="auto"/>
              <w:bottom w:val="single" w:sz="4" w:space="0" w:color="auto"/>
              <w:right w:val="single" w:sz="4" w:space="0" w:color="auto"/>
            </w:tcBorders>
          </w:tcPr>
          <w:p w14:paraId="4FC373D7"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RADL</w:t>
            </w:r>
            <w:r w:rsidRPr="0040177A">
              <w:rPr>
                <w:noProof/>
                <w:sz w:val="20"/>
                <w:szCs w:val="20"/>
                <w:lang w:val="en-CA"/>
              </w:rPr>
              <w:t xml:space="preserve"> atlas frame</w:t>
            </w:r>
          </w:p>
          <w:p w14:paraId="183FD8F2"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64728D96"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4760649F"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585F8853"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4</w:t>
            </w:r>
          </w:p>
        </w:tc>
        <w:tc>
          <w:tcPr>
            <w:tcW w:w="2073" w:type="dxa"/>
            <w:tcBorders>
              <w:top w:val="single" w:sz="4" w:space="0" w:color="auto"/>
              <w:left w:val="single" w:sz="4" w:space="0" w:color="auto"/>
              <w:bottom w:val="single" w:sz="4" w:space="0" w:color="auto"/>
              <w:right w:val="single" w:sz="4" w:space="0" w:color="auto"/>
            </w:tcBorders>
          </w:tcPr>
          <w:p w14:paraId="63FDCA44"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NAL_RASL</w:t>
            </w:r>
          </w:p>
        </w:tc>
        <w:tc>
          <w:tcPr>
            <w:tcW w:w="4946" w:type="dxa"/>
            <w:tcBorders>
              <w:top w:val="single" w:sz="4" w:space="0" w:color="auto"/>
              <w:left w:val="single" w:sz="4" w:space="0" w:color="auto"/>
              <w:bottom w:val="single" w:sz="4" w:space="0" w:color="auto"/>
              <w:right w:val="single" w:sz="4" w:space="0" w:color="auto"/>
            </w:tcBorders>
          </w:tcPr>
          <w:p w14:paraId="1A45850C"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 xml:space="preserve">Coded tile group of a </w:t>
            </w:r>
            <w:r>
              <w:rPr>
                <w:noProof/>
                <w:sz w:val="20"/>
                <w:szCs w:val="20"/>
                <w:lang w:val="en-CA"/>
              </w:rPr>
              <w:t>RASL</w:t>
            </w:r>
            <w:r w:rsidRPr="00EA2AC6">
              <w:rPr>
                <w:noProof/>
                <w:sz w:val="20"/>
                <w:szCs w:val="20"/>
                <w:lang w:val="en-CA"/>
              </w:rPr>
              <w:t xml:space="preserve"> atlas frame</w:t>
            </w:r>
          </w:p>
          <w:p w14:paraId="780DD7E0"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t>atlas_tile_group_layer_rbsp</w:t>
            </w:r>
            <w:r w:rsidRPr="00EA2AC6">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61FA742"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0D720C02"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5800F2D7"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5</w:t>
            </w:r>
          </w:p>
        </w:tc>
        <w:tc>
          <w:tcPr>
            <w:tcW w:w="2073" w:type="dxa"/>
            <w:tcBorders>
              <w:top w:val="single" w:sz="4" w:space="0" w:color="auto"/>
              <w:left w:val="single" w:sz="4" w:space="0" w:color="auto"/>
              <w:bottom w:val="single" w:sz="4" w:space="0" w:color="auto"/>
              <w:right w:val="single" w:sz="4" w:space="0" w:color="auto"/>
            </w:tcBorders>
          </w:tcPr>
          <w:p w14:paraId="3770FC18"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color w:val="000000" w:themeColor="text1"/>
                <w:sz w:val="20"/>
                <w:szCs w:val="20"/>
                <w:lang w:val="en-CA"/>
              </w:rPr>
              <w:t>NAL_SKIP</w:t>
            </w:r>
          </w:p>
        </w:tc>
        <w:tc>
          <w:tcPr>
            <w:tcW w:w="4946" w:type="dxa"/>
            <w:tcBorders>
              <w:top w:val="single" w:sz="4" w:space="0" w:color="auto"/>
              <w:left w:val="single" w:sz="4" w:space="0" w:color="auto"/>
              <w:bottom w:val="single" w:sz="4" w:space="0" w:color="auto"/>
              <w:right w:val="single" w:sz="4" w:space="0" w:color="auto"/>
            </w:tcBorders>
          </w:tcPr>
          <w:p w14:paraId="04840455"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Coded tile group of a </w:t>
            </w:r>
            <w:r>
              <w:rPr>
                <w:noProof/>
                <w:sz w:val="20"/>
                <w:szCs w:val="20"/>
                <w:lang w:val="en-CA"/>
              </w:rPr>
              <w:t>skipped</w:t>
            </w:r>
            <w:r w:rsidRPr="0040177A">
              <w:rPr>
                <w:noProof/>
                <w:sz w:val="20"/>
                <w:szCs w:val="20"/>
                <w:lang w:val="en-CA"/>
              </w:rPr>
              <w:t xml:space="preserve"> atlas frame</w:t>
            </w:r>
          </w:p>
          <w:p w14:paraId="57A6DBA9"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A2DCF">
              <w:rPr>
                <w:color w:val="000000" w:themeColor="text1"/>
                <w:sz w:val="20"/>
                <w:szCs w:val="20"/>
                <w:lang w:val="en-CA"/>
              </w:rPr>
              <w:lastRenderedPageBreak/>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3745D7BC"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lastRenderedPageBreak/>
              <w:t>ACL</w:t>
            </w:r>
          </w:p>
        </w:tc>
      </w:tr>
      <w:tr w:rsidR="000874CD" w:rsidRPr="00084198" w14:paraId="36C50CAF"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hideMark/>
          </w:tcPr>
          <w:p w14:paraId="6B4371DB"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6</w:t>
            </w:r>
            <w:r w:rsidRPr="00EA2AC6">
              <w:rPr>
                <w:noProof/>
                <w:sz w:val="20"/>
                <w:szCs w:val="20"/>
                <w:lang w:val="en-CA"/>
              </w:rPr>
              <w:t>..</w:t>
            </w:r>
            <w:r>
              <w:rPr>
                <w:noProof/>
                <w:sz w:val="20"/>
                <w:szCs w:val="20"/>
                <w:lang w:val="en-CA"/>
              </w:rPr>
              <w:t>9</w:t>
            </w:r>
          </w:p>
        </w:tc>
        <w:tc>
          <w:tcPr>
            <w:tcW w:w="2073" w:type="dxa"/>
            <w:tcBorders>
              <w:top w:val="single" w:sz="4" w:space="0" w:color="auto"/>
              <w:left w:val="single" w:sz="4" w:space="0" w:color="auto"/>
              <w:bottom w:val="single" w:sz="4" w:space="0" w:color="auto"/>
              <w:right w:val="single" w:sz="4" w:space="0" w:color="auto"/>
            </w:tcBorders>
            <w:hideMark/>
          </w:tcPr>
          <w:p w14:paraId="1573C331"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noProof/>
                <w:sz w:val="20"/>
                <w:szCs w:val="20"/>
                <w:lang w:val="en-CA" w:eastAsia="ko-KR"/>
              </w:rPr>
              <w:t>NAL_</w:t>
            </w:r>
            <w:r w:rsidRPr="0040177A">
              <w:rPr>
                <w:noProof/>
                <w:sz w:val="20"/>
                <w:szCs w:val="20"/>
                <w:lang w:val="en-CA" w:eastAsia="ko-KR"/>
              </w:rPr>
              <w:t>RSV_</w:t>
            </w:r>
            <w:r>
              <w:rPr>
                <w:noProof/>
                <w:sz w:val="20"/>
                <w:szCs w:val="20"/>
                <w:lang w:val="en-CA" w:eastAsia="ko-KR"/>
              </w:rPr>
              <w:t>ACL_6</w:t>
            </w:r>
            <w:r w:rsidRPr="00EA2AC6">
              <w:rPr>
                <w:noProof/>
                <w:sz w:val="20"/>
                <w:szCs w:val="20"/>
                <w:lang w:val="en-CA"/>
              </w:rPr>
              <w:t>..</w:t>
            </w:r>
            <w:r w:rsidRPr="00EA2AC6">
              <w:rPr>
                <w:noProof/>
                <w:sz w:val="20"/>
                <w:szCs w:val="20"/>
                <w:lang w:val="en-CA"/>
              </w:rPr>
              <w:br/>
            </w:r>
            <w:r>
              <w:rPr>
                <w:noProof/>
                <w:sz w:val="20"/>
                <w:szCs w:val="20"/>
                <w:lang w:val="en-CA" w:eastAsia="ko-KR"/>
              </w:rPr>
              <w:t>NAL_</w:t>
            </w:r>
            <w:r w:rsidRPr="0040177A">
              <w:rPr>
                <w:noProof/>
                <w:sz w:val="20"/>
                <w:szCs w:val="20"/>
                <w:lang w:val="en-CA" w:eastAsia="ko-KR"/>
              </w:rPr>
              <w:t>RSV_</w:t>
            </w:r>
            <w:r>
              <w:rPr>
                <w:noProof/>
                <w:sz w:val="20"/>
                <w:szCs w:val="20"/>
                <w:lang w:val="en-CA" w:eastAsia="ko-KR"/>
              </w:rPr>
              <w:t>ACL_9</w:t>
            </w:r>
          </w:p>
        </w:tc>
        <w:tc>
          <w:tcPr>
            <w:tcW w:w="4946" w:type="dxa"/>
            <w:tcBorders>
              <w:top w:val="single" w:sz="4" w:space="0" w:color="auto"/>
              <w:left w:val="single" w:sz="4" w:space="0" w:color="auto"/>
              <w:bottom w:val="single" w:sz="4" w:space="0" w:color="auto"/>
              <w:right w:val="single" w:sz="4" w:space="0" w:color="auto"/>
            </w:tcBorders>
            <w:hideMark/>
          </w:tcPr>
          <w:p w14:paraId="1513E02E"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sidRPr="00EA2AC6">
              <w:rPr>
                <w:noProof/>
                <w:sz w:val="20"/>
                <w:szCs w:val="20"/>
                <w:lang w:val="en-CA"/>
              </w:rPr>
              <w:t xml:space="preserve">Reserved non-IRAP </w:t>
            </w:r>
            <w:r>
              <w:rPr>
                <w:noProof/>
                <w:sz w:val="20"/>
                <w:szCs w:val="20"/>
                <w:lang w:val="en-CA"/>
              </w:rPr>
              <w:t>ACL</w:t>
            </w:r>
            <w:r w:rsidRPr="00EA2AC6">
              <w:rPr>
                <w:noProof/>
                <w:sz w:val="20"/>
                <w:szCs w:val="20"/>
                <w:lang w:val="en-CA"/>
              </w:rPr>
              <w:t xml:space="preserve"> </w:t>
            </w:r>
            <w:r>
              <w:rPr>
                <w:noProof/>
                <w:sz w:val="20"/>
                <w:szCs w:val="20"/>
                <w:lang w:val="en-CA"/>
              </w:rPr>
              <w:t>NAL</w:t>
            </w:r>
            <w:r w:rsidRPr="00EA2AC6">
              <w:rPr>
                <w:noProof/>
                <w:sz w:val="20"/>
                <w:szCs w:val="20"/>
                <w:lang w:val="en-CA"/>
              </w:rPr>
              <w:t xml:space="preserve"> unit types</w:t>
            </w:r>
          </w:p>
        </w:tc>
        <w:tc>
          <w:tcPr>
            <w:tcW w:w="1337" w:type="dxa"/>
            <w:tcBorders>
              <w:top w:val="single" w:sz="4" w:space="0" w:color="auto"/>
              <w:left w:val="single" w:sz="4" w:space="0" w:color="auto"/>
              <w:bottom w:val="single" w:sz="4" w:space="0" w:color="auto"/>
              <w:right w:val="single" w:sz="4" w:space="0" w:color="auto"/>
            </w:tcBorders>
            <w:hideMark/>
          </w:tcPr>
          <w:p w14:paraId="368C1316"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042EBC63"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4084594F"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10</w:t>
            </w:r>
            <w:r>
              <w:rPr>
                <w:noProof/>
                <w:sz w:val="20"/>
                <w:szCs w:val="20"/>
                <w:lang w:val="en-CA"/>
              </w:rPr>
              <w:br/>
              <w:t>11</w:t>
            </w:r>
            <w:r>
              <w:rPr>
                <w:noProof/>
                <w:sz w:val="20"/>
                <w:szCs w:val="20"/>
                <w:lang w:val="en-CA"/>
              </w:rPr>
              <w:br/>
              <w:t>12</w:t>
            </w:r>
          </w:p>
        </w:tc>
        <w:tc>
          <w:tcPr>
            <w:tcW w:w="2073" w:type="dxa"/>
            <w:tcBorders>
              <w:top w:val="single" w:sz="4" w:space="0" w:color="auto"/>
              <w:left w:val="single" w:sz="4" w:space="0" w:color="auto"/>
              <w:bottom w:val="single" w:sz="4" w:space="0" w:color="auto"/>
              <w:right w:val="single" w:sz="4" w:space="0" w:color="auto"/>
            </w:tcBorders>
          </w:tcPr>
          <w:p w14:paraId="30630D55"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noProof/>
                <w:sz w:val="20"/>
                <w:szCs w:val="20"/>
                <w:lang w:val="en-CA" w:eastAsia="ko-KR"/>
              </w:rPr>
              <w:t>NAL</w:t>
            </w:r>
            <w:r w:rsidRPr="0040177A">
              <w:rPr>
                <w:noProof/>
                <w:sz w:val="20"/>
                <w:szCs w:val="20"/>
                <w:lang w:val="en-CA" w:eastAsia="ko-KR"/>
              </w:rPr>
              <w:t>_</w:t>
            </w:r>
            <w:r>
              <w:rPr>
                <w:noProof/>
                <w:sz w:val="20"/>
                <w:szCs w:val="20"/>
                <w:lang w:val="en-CA" w:eastAsia="ko-KR"/>
              </w:rPr>
              <w:t>BLA_W_LP</w:t>
            </w:r>
            <w:r>
              <w:rPr>
                <w:noProof/>
                <w:sz w:val="20"/>
                <w:szCs w:val="20"/>
                <w:lang w:val="en-CA" w:eastAsia="ko-KR"/>
              </w:rPr>
              <w:br/>
              <w:t>NAL_BLA_W_RADL</w:t>
            </w:r>
            <w:r>
              <w:rPr>
                <w:noProof/>
                <w:sz w:val="20"/>
                <w:szCs w:val="20"/>
                <w:lang w:val="en-CA" w:eastAsia="ko-KR"/>
              </w:rPr>
              <w:br/>
              <w:t>NAL_BLA_N_LP</w:t>
            </w:r>
          </w:p>
        </w:tc>
        <w:tc>
          <w:tcPr>
            <w:tcW w:w="4946" w:type="dxa"/>
            <w:tcBorders>
              <w:top w:val="single" w:sz="4" w:space="0" w:color="auto"/>
              <w:left w:val="single" w:sz="4" w:space="0" w:color="auto"/>
              <w:bottom w:val="single" w:sz="4" w:space="0" w:color="auto"/>
              <w:right w:val="single" w:sz="4" w:space="0" w:color="auto"/>
            </w:tcBorders>
          </w:tcPr>
          <w:p w14:paraId="6303435A"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eastAsia="ko-KR"/>
              </w:rPr>
              <w:t xml:space="preserve">Coded </w:t>
            </w:r>
            <w:r>
              <w:rPr>
                <w:noProof/>
                <w:sz w:val="20"/>
                <w:szCs w:val="20"/>
                <w:lang w:val="en-CA" w:eastAsia="ko-KR"/>
              </w:rPr>
              <w:t>tile group</w:t>
            </w:r>
            <w:r w:rsidRPr="0040177A">
              <w:rPr>
                <w:noProof/>
                <w:sz w:val="20"/>
                <w:szCs w:val="20"/>
                <w:lang w:val="en-CA"/>
              </w:rPr>
              <w:t xml:space="preserve"> </w:t>
            </w:r>
            <w:r w:rsidRPr="0040177A">
              <w:rPr>
                <w:noProof/>
                <w:sz w:val="20"/>
                <w:szCs w:val="20"/>
                <w:lang w:val="en-CA" w:eastAsia="ko-KR"/>
              </w:rPr>
              <w:t xml:space="preserve">of a </w:t>
            </w:r>
            <w:r>
              <w:rPr>
                <w:noProof/>
                <w:sz w:val="20"/>
                <w:szCs w:val="20"/>
                <w:lang w:val="en-CA" w:eastAsia="ko-KR"/>
              </w:rPr>
              <w:t>BLA</w:t>
            </w:r>
            <w:r w:rsidRPr="0040177A">
              <w:rPr>
                <w:noProof/>
                <w:sz w:val="20"/>
                <w:szCs w:val="20"/>
                <w:lang w:val="en-CA" w:eastAsia="ko-KR"/>
              </w:rPr>
              <w:t xml:space="preserve"> atlas frame</w:t>
            </w:r>
            <w:r w:rsidRPr="0040177A">
              <w:rPr>
                <w:noProof/>
                <w:sz w:val="20"/>
                <w:szCs w:val="20"/>
                <w:lang w:val="en-CA" w:eastAsia="ko-KR"/>
              </w:rPr>
              <w:br/>
            </w:r>
            <w:r w:rsidRPr="0040177A">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0F3BCCDC"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71B50B2F"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0FFDD8BE"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13</w:t>
            </w:r>
            <w:r>
              <w:rPr>
                <w:noProof/>
                <w:sz w:val="20"/>
                <w:szCs w:val="20"/>
                <w:lang w:val="en-CA"/>
              </w:rPr>
              <w:br/>
              <w:t>14</w:t>
            </w:r>
            <w:r>
              <w:rPr>
                <w:noProof/>
                <w:sz w:val="20"/>
                <w:szCs w:val="20"/>
                <w:lang w:val="en-CA"/>
              </w:rPr>
              <w:br/>
              <w:t>15</w:t>
            </w:r>
          </w:p>
        </w:tc>
        <w:tc>
          <w:tcPr>
            <w:tcW w:w="2073" w:type="dxa"/>
            <w:tcBorders>
              <w:top w:val="single" w:sz="4" w:space="0" w:color="auto"/>
              <w:left w:val="single" w:sz="4" w:space="0" w:color="auto"/>
              <w:bottom w:val="single" w:sz="4" w:space="0" w:color="auto"/>
              <w:right w:val="single" w:sz="4" w:space="0" w:color="auto"/>
            </w:tcBorders>
          </w:tcPr>
          <w:p w14:paraId="18709C09"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noProof/>
                <w:sz w:val="20"/>
                <w:szCs w:val="20"/>
                <w:lang w:val="en-CA" w:eastAsia="ko-KR"/>
              </w:rPr>
              <w:t>NAL</w:t>
            </w:r>
            <w:r w:rsidRPr="0040177A">
              <w:rPr>
                <w:noProof/>
                <w:sz w:val="20"/>
                <w:szCs w:val="20"/>
                <w:lang w:val="en-CA" w:eastAsia="ko-KR"/>
              </w:rPr>
              <w:t>_</w:t>
            </w:r>
            <w:r>
              <w:rPr>
                <w:noProof/>
                <w:sz w:val="20"/>
                <w:szCs w:val="20"/>
                <w:lang w:val="en-CA" w:eastAsia="ko-KR"/>
              </w:rPr>
              <w:t>GBLA_W_LP</w:t>
            </w:r>
            <w:r>
              <w:rPr>
                <w:noProof/>
                <w:sz w:val="20"/>
                <w:szCs w:val="20"/>
                <w:lang w:val="en-CA" w:eastAsia="ko-KR"/>
              </w:rPr>
              <w:br/>
              <w:t>NAL_GBLA_W_RADL</w:t>
            </w:r>
            <w:r>
              <w:rPr>
                <w:noProof/>
                <w:sz w:val="20"/>
                <w:szCs w:val="20"/>
                <w:lang w:val="en-CA" w:eastAsia="ko-KR"/>
              </w:rPr>
              <w:br/>
              <w:t>NAL_GBLA_N_LP</w:t>
            </w:r>
          </w:p>
        </w:tc>
        <w:tc>
          <w:tcPr>
            <w:tcW w:w="4946" w:type="dxa"/>
            <w:tcBorders>
              <w:top w:val="single" w:sz="4" w:space="0" w:color="auto"/>
              <w:left w:val="single" w:sz="4" w:space="0" w:color="auto"/>
              <w:bottom w:val="single" w:sz="4" w:space="0" w:color="auto"/>
              <w:right w:val="single" w:sz="4" w:space="0" w:color="auto"/>
            </w:tcBorders>
          </w:tcPr>
          <w:p w14:paraId="331EC2C9"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eastAsia="ko-KR"/>
              </w:rPr>
              <w:t xml:space="preserve">Coded </w:t>
            </w:r>
            <w:r>
              <w:rPr>
                <w:noProof/>
                <w:sz w:val="20"/>
                <w:szCs w:val="20"/>
                <w:lang w:val="en-CA" w:eastAsia="ko-KR"/>
              </w:rPr>
              <w:t>tile group</w:t>
            </w:r>
            <w:r w:rsidRPr="0040177A">
              <w:rPr>
                <w:noProof/>
                <w:sz w:val="20"/>
                <w:szCs w:val="20"/>
                <w:lang w:val="en-CA"/>
              </w:rPr>
              <w:t xml:space="preserve"> </w:t>
            </w:r>
            <w:r w:rsidRPr="0040177A">
              <w:rPr>
                <w:noProof/>
                <w:sz w:val="20"/>
                <w:szCs w:val="20"/>
                <w:lang w:val="en-CA" w:eastAsia="ko-KR"/>
              </w:rPr>
              <w:t xml:space="preserve">of a </w:t>
            </w:r>
            <w:r>
              <w:rPr>
                <w:noProof/>
                <w:sz w:val="20"/>
                <w:szCs w:val="20"/>
                <w:lang w:val="en-CA" w:eastAsia="ko-KR"/>
              </w:rPr>
              <w:t>GBLA</w:t>
            </w:r>
            <w:r w:rsidRPr="0040177A">
              <w:rPr>
                <w:noProof/>
                <w:sz w:val="20"/>
                <w:szCs w:val="20"/>
                <w:lang w:val="en-CA" w:eastAsia="ko-KR"/>
              </w:rPr>
              <w:t xml:space="preserve"> atlas frame</w:t>
            </w:r>
            <w:r w:rsidRPr="0040177A">
              <w:rPr>
                <w:noProof/>
                <w:sz w:val="20"/>
                <w:szCs w:val="20"/>
                <w:lang w:val="en-CA" w:eastAsia="ko-KR"/>
              </w:rPr>
              <w:br/>
            </w:r>
            <w:r w:rsidRPr="0040177A">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3E2377BB"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29871432"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497B0A80"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16</w:t>
            </w:r>
            <w:r w:rsidRPr="0040177A">
              <w:rPr>
                <w:noProof/>
                <w:sz w:val="20"/>
                <w:szCs w:val="20"/>
                <w:lang w:val="en-CA" w:eastAsia="ko-KR"/>
              </w:rPr>
              <w:br/>
            </w:r>
            <w:r>
              <w:rPr>
                <w:noProof/>
                <w:sz w:val="20"/>
                <w:szCs w:val="20"/>
                <w:lang w:val="en-CA" w:eastAsia="ko-KR"/>
              </w:rPr>
              <w:t>17</w:t>
            </w:r>
          </w:p>
        </w:tc>
        <w:tc>
          <w:tcPr>
            <w:tcW w:w="2073" w:type="dxa"/>
            <w:tcBorders>
              <w:top w:val="single" w:sz="4" w:space="0" w:color="auto"/>
              <w:left w:val="single" w:sz="4" w:space="0" w:color="auto"/>
              <w:bottom w:val="single" w:sz="4" w:space="0" w:color="auto"/>
              <w:right w:val="single" w:sz="4" w:space="0" w:color="auto"/>
            </w:tcBorders>
          </w:tcPr>
          <w:p w14:paraId="104EB73B"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eastAsia="ko-KR"/>
              </w:rPr>
              <w:t>NAL</w:t>
            </w:r>
            <w:r w:rsidRPr="0040177A">
              <w:rPr>
                <w:noProof/>
                <w:sz w:val="20"/>
                <w:szCs w:val="20"/>
                <w:lang w:val="en-CA" w:eastAsia="ko-KR"/>
              </w:rPr>
              <w:t>_IDR</w:t>
            </w:r>
            <w:r>
              <w:rPr>
                <w:noProof/>
                <w:sz w:val="20"/>
                <w:szCs w:val="20"/>
                <w:lang w:val="en-CA" w:eastAsia="ko-KR"/>
              </w:rPr>
              <w:t>_W_RADL</w:t>
            </w:r>
            <w:r w:rsidRPr="0040177A">
              <w:rPr>
                <w:noProof/>
                <w:sz w:val="20"/>
                <w:szCs w:val="20"/>
                <w:lang w:val="en-CA" w:eastAsia="ko-KR"/>
              </w:rPr>
              <w:br/>
            </w:r>
            <w:r>
              <w:rPr>
                <w:color w:val="000000" w:themeColor="text1"/>
                <w:sz w:val="20"/>
                <w:szCs w:val="20"/>
                <w:lang w:val="en-CA"/>
              </w:rPr>
              <w:t>NAL</w:t>
            </w:r>
            <w:r w:rsidRPr="004A2DCF">
              <w:rPr>
                <w:color w:val="000000" w:themeColor="text1"/>
                <w:sz w:val="20"/>
                <w:szCs w:val="20"/>
                <w:lang w:val="en-CA"/>
              </w:rPr>
              <w:t>_IDR</w:t>
            </w:r>
            <w:r>
              <w:rPr>
                <w:color w:val="000000" w:themeColor="text1"/>
                <w:sz w:val="20"/>
                <w:szCs w:val="20"/>
                <w:lang w:val="en-CA"/>
              </w:rPr>
              <w:t>_N_LP</w:t>
            </w:r>
            <w:r w:rsidRPr="004A2DCF">
              <w:rPr>
                <w:color w:val="000000" w:themeColor="text1"/>
                <w:sz w:val="20"/>
                <w:szCs w:val="20"/>
                <w:lang w:val="en-CA"/>
              </w:rPr>
              <w:t> </w:t>
            </w:r>
          </w:p>
        </w:tc>
        <w:tc>
          <w:tcPr>
            <w:tcW w:w="4946" w:type="dxa"/>
            <w:tcBorders>
              <w:top w:val="single" w:sz="4" w:space="0" w:color="auto"/>
              <w:left w:val="single" w:sz="4" w:space="0" w:color="auto"/>
              <w:bottom w:val="single" w:sz="4" w:space="0" w:color="auto"/>
              <w:right w:val="single" w:sz="4" w:space="0" w:color="auto"/>
            </w:tcBorders>
          </w:tcPr>
          <w:p w14:paraId="36D80709" w14:textId="77777777" w:rsidR="000874CD" w:rsidRPr="0040177A" w:rsidRDefault="000874CD" w:rsidP="005D787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sidRPr="0040177A">
              <w:rPr>
                <w:noProof/>
                <w:sz w:val="20"/>
                <w:szCs w:val="20"/>
                <w:lang w:val="en-CA" w:eastAsia="ko-KR"/>
              </w:rPr>
              <w:t xml:space="preserve">Coded </w:t>
            </w:r>
            <w:r>
              <w:rPr>
                <w:noProof/>
                <w:sz w:val="20"/>
                <w:szCs w:val="20"/>
                <w:lang w:val="en-CA" w:eastAsia="ko-KR"/>
              </w:rPr>
              <w:t>tile group</w:t>
            </w:r>
            <w:r w:rsidRPr="0040177A">
              <w:rPr>
                <w:noProof/>
                <w:sz w:val="20"/>
                <w:szCs w:val="20"/>
                <w:lang w:val="en-CA" w:eastAsia="ko-KR"/>
              </w:rPr>
              <w:t xml:space="preserve"> of an IDR atlas frame</w:t>
            </w:r>
          </w:p>
          <w:p w14:paraId="1892AB61"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4DC56A2D"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ACL</w:t>
            </w:r>
          </w:p>
        </w:tc>
      </w:tr>
      <w:tr w:rsidR="000874CD" w:rsidRPr="00084198" w14:paraId="63C26A72"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3E1E7F75"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18</w:t>
            </w:r>
            <w:r w:rsidRPr="00EA2AC6">
              <w:rPr>
                <w:noProof/>
                <w:sz w:val="20"/>
                <w:szCs w:val="20"/>
                <w:lang w:val="en-CA" w:eastAsia="ko-KR"/>
              </w:rPr>
              <w:br/>
            </w:r>
            <w:r>
              <w:rPr>
                <w:noProof/>
                <w:sz w:val="20"/>
                <w:szCs w:val="20"/>
                <w:lang w:val="en-CA" w:eastAsia="ko-KR"/>
              </w:rPr>
              <w:t>19</w:t>
            </w:r>
          </w:p>
        </w:tc>
        <w:tc>
          <w:tcPr>
            <w:tcW w:w="2073" w:type="dxa"/>
            <w:tcBorders>
              <w:top w:val="single" w:sz="4" w:space="0" w:color="auto"/>
              <w:left w:val="single" w:sz="4" w:space="0" w:color="auto"/>
              <w:bottom w:val="single" w:sz="4" w:space="0" w:color="auto"/>
              <w:right w:val="single" w:sz="4" w:space="0" w:color="auto"/>
            </w:tcBorders>
          </w:tcPr>
          <w:p w14:paraId="330C754F"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eastAsia="ko-KR"/>
              </w:rPr>
              <w:t>NAL</w:t>
            </w:r>
            <w:r w:rsidRPr="00EA2AC6">
              <w:rPr>
                <w:noProof/>
                <w:sz w:val="20"/>
                <w:szCs w:val="20"/>
                <w:lang w:val="en-CA" w:eastAsia="ko-KR"/>
              </w:rPr>
              <w:t>_</w:t>
            </w:r>
            <w:r>
              <w:rPr>
                <w:noProof/>
                <w:sz w:val="20"/>
                <w:szCs w:val="20"/>
                <w:lang w:val="en-CA" w:eastAsia="ko-KR"/>
              </w:rPr>
              <w:t>G</w:t>
            </w:r>
            <w:r w:rsidRPr="00EA2AC6">
              <w:rPr>
                <w:noProof/>
                <w:sz w:val="20"/>
                <w:szCs w:val="20"/>
                <w:lang w:val="en-CA" w:eastAsia="ko-KR"/>
              </w:rPr>
              <w:t>IDR</w:t>
            </w:r>
            <w:r>
              <w:rPr>
                <w:noProof/>
                <w:sz w:val="20"/>
                <w:szCs w:val="20"/>
                <w:lang w:val="en-CA" w:eastAsia="ko-KR"/>
              </w:rPr>
              <w:t>_W_RADL</w:t>
            </w:r>
            <w:r w:rsidRPr="00EA2AC6">
              <w:rPr>
                <w:noProof/>
                <w:sz w:val="20"/>
                <w:szCs w:val="20"/>
                <w:lang w:val="en-CA" w:eastAsia="ko-KR"/>
              </w:rPr>
              <w:br/>
            </w:r>
            <w:r>
              <w:rPr>
                <w:color w:val="000000" w:themeColor="text1"/>
                <w:sz w:val="20"/>
                <w:szCs w:val="20"/>
                <w:lang w:val="en-CA"/>
              </w:rPr>
              <w:t>NAL</w:t>
            </w:r>
            <w:r w:rsidRPr="004A2DCF">
              <w:rPr>
                <w:color w:val="000000" w:themeColor="text1"/>
                <w:sz w:val="20"/>
                <w:szCs w:val="20"/>
                <w:lang w:val="en-CA"/>
              </w:rPr>
              <w:t>_</w:t>
            </w:r>
            <w:r>
              <w:rPr>
                <w:color w:val="000000" w:themeColor="text1"/>
                <w:sz w:val="20"/>
                <w:szCs w:val="20"/>
                <w:lang w:val="en-CA"/>
              </w:rPr>
              <w:t>G</w:t>
            </w:r>
            <w:r w:rsidRPr="004A2DCF">
              <w:rPr>
                <w:color w:val="000000" w:themeColor="text1"/>
                <w:sz w:val="20"/>
                <w:szCs w:val="20"/>
                <w:lang w:val="en-CA"/>
              </w:rPr>
              <w:t>IDR</w:t>
            </w:r>
            <w:r>
              <w:rPr>
                <w:color w:val="000000" w:themeColor="text1"/>
                <w:sz w:val="20"/>
                <w:szCs w:val="20"/>
                <w:lang w:val="en-CA"/>
              </w:rPr>
              <w:t>_N_LP</w:t>
            </w:r>
            <w:r w:rsidRPr="004A2DCF">
              <w:rPr>
                <w:color w:val="000000" w:themeColor="text1"/>
                <w:sz w:val="20"/>
                <w:szCs w:val="20"/>
                <w:lang w:val="en-CA"/>
              </w:rPr>
              <w:t> </w:t>
            </w:r>
          </w:p>
        </w:tc>
        <w:tc>
          <w:tcPr>
            <w:tcW w:w="4946" w:type="dxa"/>
            <w:tcBorders>
              <w:top w:val="single" w:sz="4" w:space="0" w:color="auto"/>
              <w:left w:val="single" w:sz="4" w:space="0" w:color="auto"/>
              <w:bottom w:val="single" w:sz="4" w:space="0" w:color="auto"/>
              <w:right w:val="single" w:sz="4" w:space="0" w:color="auto"/>
            </w:tcBorders>
          </w:tcPr>
          <w:p w14:paraId="7FFD2E50" w14:textId="77777777" w:rsidR="000874CD" w:rsidRPr="00EA2AC6" w:rsidRDefault="000874CD" w:rsidP="005D787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sidRPr="00EA2AC6">
              <w:rPr>
                <w:noProof/>
                <w:sz w:val="20"/>
                <w:szCs w:val="20"/>
                <w:lang w:val="en-CA" w:eastAsia="ko-KR"/>
              </w:rPr>
              <w:t xml:space="preserve">Coded </w:t>
            </w:r>
            <w:r>
              <w:rPr>
                <w:noProof/>
                <w:sz w:val="20"/>
                <w:szCs w:val="20"/>
                <w:lang w:val="en-CA" w:eastAsia="ko-KR"/>
              </w:rPr>
              <w:t>tile group</w:t>
            </w:r>
            <w:r w:rsidRPr="00EA2AC6">
              <w:rPr>
                <w:noProof/>
                <w:sz w:val="20"/>
                <w:szCs w:val="20"/>
                <w:lang w:val="en-CA" w:eastAsia="ko-KR"/>
              </w:rPr>
              <w:t xml:space="preserve"> of a </w:t>
            </w:r>
            <w:r>
              <w:rPr>
                <w:noProof/>
                <w:sz w:val="20"/>
                <w:szCs w:val="20"/>
                <w:lang w:val="en-CA" w:eastAsia="ko-KR"/>
              </w:rPr>
              <w:t>G</w:t>
            </w:r>
            <w:r w:rsidRPr="00EA2AC6">
              <w:rPr>
                <w:noProof/>
                <w:sz w:val="20"/>
                <w:szCs w:val="20"/>
                <w:lang w:val="en-CA" w:eastAsia="ko-KR"/>
              </w:rPr>
              <w:t>IDR atlas frame</w:t>
            </w:r>
          </w:p>
          <w:p w14:paraId="2EE6B25E"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color w:val="000000" w:themeColor="text1"/>
                <w:sz w:val="20"/>
                <w:szCs w:val="20"/>
                <w:lang w:val="en-CA"/>
              </w:rPr>
              <w:t>atlas_tile_group_layer_rbsp</w:t>
            </w:r>
            <w:r w:rsidRPr="00EA2AC6">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63558B00"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ACL</w:t>
            </w:r>
          </w:p>
        </w:tc>
      </w:tr>
      <w:tr w:rsidR="000874CD" w:rsidRPr="00084198" w14:paraId="60878336"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347A8363"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20</w:t>
            </w:r>
          </w:p>
        </w:tc>
        <w:tc>
          <w:tcPr>
            <w:tcW w:w="2073" w:type="dxa"/>
            <w:tcBorders>
              <w:top w:val="single" w:sz="4" w:space="0" w:color="auto"/>
              <w:left w:val="single" w:sz="4" w:space="0" w:color="auto"/>
              <w:bottom w:val="single" w:sz="4" w:space="0" w:color="auto"/>
              <w:right w:val="single" w:sz="4" w:space="0" w:color="auto"/>
            </w:tcBorders>
          </w:tcPr>
          <w:p w14:paraId="5B0F3CFD"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noProof/>
                <w:sz w:val="20"/>
                <w:szCs w:val="20"/>
                <w:lang w:val="en-CA" w:eastAsia="ko-KR"/>
              </w:rPr>
              <w:t>NAL</w:t>
            </w:r>
            <w:r w:rsidRPr="0040177A">
              <w:rPr>
                <w:noProof/>
                <w:sz w:val="20"/>
                <w:szCs w:val="20"/>
                <w:lang w:val="en-CA" w:eastAsia="ko-KR"/>
              </w:rPr>
              <w:t>_</w:t>
            </w:r>
            <w:r>
              <w:rPr>
                <w:noProof/>
                <w:sz w:val="20"/>
                <w:szCs w:val="20"/>
                <w:lang w:val="en-CA" w:eastAsia="ko-KR"/>
              </w:rPr>
              <w:t>CRA</w:t>
            </w:r>
          </w:p>
        </w:tc>
        <w:tc>
          <w:tcPr>
            <w:tcW w:w="4946" w:type="dxa"/>
            <w:tcBorders>
              <w:top w:val="single" w:sz="4" w:space="0" w:color="auto"/>
              <w:left w:val="single" w:sz="4" w:space="0" w:color="auto"/>
              <w:bottom w:val="single" w:sz="4" w:space="0" w:color="auto"/>
              <w:right w:val="single" w:sz="4" w:space="0" w:color="auto"/>
            </w:tcBorders>
          </w:tcPr>
          <w:p w14:paraId="72A38F72"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eastAsia="ko-KR"/>
              </w:rPr>
              <w:t xml:space="preserve">Coded </w:t>
            </w:r>
            <w:r>
              <w:rPr>
                <w:noProof/>
                <w:sz w:val="20"/>
                <w:szCs w:val="20"/>
                <w:lang w:val="en-CA" w:eastAsia="ko-KR"/>
              </w:rPr>
              <w:t>tile group</w:t>
            </w:r>
            <w:r w:rsidRPr="0040177A">
              <w:rPr>
                <w:noProof/>
                <w:sz w:val="20"/>
                <w:szCs w:val="20"/>
                <w:lang w:val="en-CA"/>
              </w:rPr>
              <w:t xml:space="preserve"> </w:t>
            </w:r>
            <w:r w:rsidRPr="0040177A">
              <w:rPr>
                <w:noProof/>
                <w:sz w:val="20"/>
                <w:szCs w:val="20"/>
                <w:lang w:val="en-CA" w:eastAsia="ko-KR"/>
              </w:rPr>
              <w:t>of a CRA atlas frame</w:t>
            </w:r>
            <w:r w:rsidRPr="0040177A">
              <w:rPr>
                <w:noProof/>
                <w:sz w:val="20"/>
                <w:szCs w:val="20"/>
                <w:lang w:val="en-CA" w:eastAsia="ko-KR"/>
              </w:rPr>
              <w:br/>
            </w:r>
            <w:r w:rsidRPr="0040177A">
              <w:rPr>
                <w:color w:val="000000" w:themeColor="text1"/>
                <w:sz w:val="20"/>
                <w:szCs w:val="20"/>
                <w:lang w:val="en-CA"/>
              </w:rPr>
              <w:t>atlas_tile_group_layer_rbsp</w:t>
            </w:r>
            <w:r w:rsidRPr="0040177A">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07C30AF1"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3F450A5A"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49C18948"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21</w:t>
            </w:r>
          </w:p>
        </w:tc>
        <w:tc>
          <w:tcPr>
            <w:tcW w:w="2073" w:type="dxa"/>
            <w:tcBorders>
              <w:top w:val="single" w:sz="4" w:space="0" w:color="auto"/>
              <w:left w:val="single" w:sz="4" w:space="0" w:color="auto"/>
              <w:bottom w:val="single" w:sz="4" w:space="0" w:color="auto"/>
              <w:right w:val="single" w:sz="4" w:space="0" w:color="auto"/>
            </w:tcBorders>
          </w:tcPr>
          <w:p w14:paraId="20BC60C1"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eastAsia="ko-KR"/>
              </w:rPr>
            </w:pPr>
            <w:r>
              <w:rPr>
                <w:color w:val="000000" w:themeColor="text1"/>
                <w:sz w:val="20"/>
                <w:szCs w:val="20"/>
                <w:lang w:val="en-CA"/>
              </w:rPr>
              <w:t>NAL</w:t>
            </w:r>
            <w:r w:rsidRPr="004A2DCF">
              <w:rPr>
                <w:color w:val="000000" w:themeColor="text1"/>
                <w:sz w:val="20"/>
                <w:szCs w:val="20"/>
                <w:lang w:val="en-CA"/>
              </w:rPr>
              <w:t>_G</w:t>
            </w:r>
            <w:r>
              <w:rPr>
                <w:color w:val="000000" w:themeColor="text1"/>
                <w:sz w:val="20"/>
                <w:szCs w:val="20"/>
                <w:lang w:val="en-CA"/>
              </w:rPr>
              <w:t>CRA</w:t>
            </w:r>
            <w:r w:rsidRPr="004A2DCF">
              <w:rPr>
                <w:color w:val="000000" w:themeColor="text1"/>
                <w:sz w:val="20"/>
                <w:szCs w:val="20"/>
                <w:lang w:val="en-CA"/>
              </w:rPr>
              <w:t> </w:t>
            </w:r>
          </w:p>
        </w:tc>
        <w:tc>
          <w:tcPr>
            <w:tcW w:w="4946" w:type="dxa"/>
            <w:tcBorders>
              <w:top w:val="single" w:sz="4" w:space="0" w:color="auto"/>
              <w:left w:val="single" w:sz="4" w:space="0" w:color="auto"/>
              <w:bottom w:val="single" w:sz="4" w:space="0" w:color="auto"/>
              <w:right w:val="single" w:sz="4" w:space="0" w:color="auto"/>
            </w:tcBorders>
          </w:tcPr>
          <w:p w14:paraId="75D89E88"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eastAsia="ko-KR"/>
              </w:rPr>
              <w:t xml:space="preserve">Coded </w:t>
            </w:r>
            <w:r>
              <w:rPr>
                <w:noProof/>
                <w:sz w:val="20"/>
                <w:szCs w:val="20"/>
                <w:lang w:val="en-CA" w:eastAsia="ko-KR"/>
              </w:rPr>
              <w:t>tile group</w:t>
            </w:r>
            <w:r w:rsidRPr="00EA2AC6">
              <w:rPr>
                <w:noProof/>
                <w:sz w:val="20"/>
                <w:szCs w:val="20"/>
                <w:lang w:val="en-CA"/>
              </w:rPr>
              <w:t xml:space="preserve"> </w:t>
            </w:r>
            <w:r w:rsidRPr="00EA2AC6">
              <w:rPr>
                <w:noProof/>
                <w:sz w:val="20"/>
                <w:szCs w:val="20"/>
                <w:lang w:val="en-CA" w:eastAsia="ko-KR"/>
              </w:rPr>
              <w:t xml:space="preserve">of a </w:t>
            </w:r>
            <w:r>
              <w:rPr>
                <w:noProof/>
                <w:sz w:val="20"/>
                <w:szCs w:val="20"/>
                <w:lang w:val="en-CA" w:eastAsia="ko-KR"/>
              </w:rPr>
              <w:t>G</w:t>
            </w:r>
            <w:r w:rsidRPr="00EA2AC6">
              <w:rPr>
                <w:noProof/>
                <w:sz w:val="20"/>
                <w:szCs w:val="20"/>
                <w:lang w:val="en-CA" w:eastAsia="ko-KR"/>
              </w:rPr>
              <w:t>CRA atlas frame</w:t>
            </w:r>
            <w:r w:rsidRPr="00EA2AC6">
              <w:rPr>
                <w:noProof/>
                <w:sz w:val="20"/>
                <w:szCs w:val="20"/>
                <w:lang w:val="en-CA" w:eastAsia="ko-KR"/>
              </w:rPr>
              <w:br/>
            </w:r>
            <w:r w:rsidRPr="00EA2AC6">
              <w:rPr>
                <w:color w:val="000000" w:themeColor="text1"/>
                <w:sz w:val="20"/>
                <w:szCs w:val="20"/>
                <w:lang w:val="en-CA"/>
              </w:rPr>
              <w:t>atlas_tile_group_layer_rbsp</w:t>
            </w:r>
            <w:r w:rsidRPr="00EA2AC6">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1246C01E"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ACL</w:t>
            </w:r>
          </w:p>
        </w:tc>
      </w:tr>
      <w:tr w:rsidR="000874CD" w:rsidRPr="00084198" w14:paraId="2F4279F1"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56AAF529"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22</w:t>
            </w:r>
            <w:r>
              <w:rPr>
                <w:noProof/>
                <w:sz w:val="20"/>
                <w:szCs w:val="20"/>
                <w:lang w:val="en-CA" w:eastAsia="ko-KR"/>
              </w:rPr>
              <w:br/>
              <w:t>23</w:t>
            </w:r>
          </w:p>
        </w:tc>
        <w:tc>
          <w:tcPr>
            <w:tcW w:w="2073" w:type="dxa"/>
            <w:tcBorders>
              <w:top w:val="single" w:sz="4" w:space="0" w:color="auto"/>
              <w:left w:val="single" w:sz="4" w:space="0" w:color="auto"/>
              <w:bottom w:val="single" w:sz="4" w:space="0" w:color="auto"/>
              <w:right w:val="single" w:sz="4" w:space="0" w:color="auto"/>
            </w:tcBorders>
          </w:tcPr>
          <w:p w14:paraId="778C1742"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eastAsia="ko-KR"/>
              </w:rPr>
              <w:t>NAL_IRAP</w:t>
            </w:r>
            <w:r w:rsidRPr="0040177A">
              <w:rPr>
                <w:noProof/>
                <w:sz w:val="20"/>
                <w:szCs w:val="20"/>
                <w:lang w:val="en-CA" w:eastAsia="ko-KR"/>
              </w:rPr>
              <w:t>_</w:t>
            </w:r>
            <w:r>
              <w:rPr>
                <w:noProof/>
                <w:sz w:val="20"/>
                <w:szCs w:val="20"/>
                <w:lang w:val="en-CA" w:eastAsia="ko-KR"/>
              </w:rPr>
              <w:t>ACL_22</w:t>
            </w:r>
            <w:r w:rsidRPr="0040177A">
              <w:rPr>
                <w:noProof/>
                <w:sz w:val="20"/>
                <w:szCs w:val="20"/>
                <w:lang w:val="en-CA" w:eastAsia="ko-KR"/>
              </w:rPr>
              <w:br/>
            </w:r>
            <w:r>
              <w:rPr>
                <w:noProof/>
                <w:sz w:val="20"/>
                <w:szCs w:val="20"/>
                <w:lang w:val="en-CA" w:eastAsia="ko-KR"/>
              </w:rPr>
              <w:t>NAL_IRAP</w:t>
            </w:r>
            <w:r w:rsidRPr="0040177A">
              <w:rPr>
                <w:noProof/>
                <w:sz w:val="20"/>
                <w:szCs w:val="20"/>
                <w:lang w:val="en-CA" w:eastAsia="ko-KR"/>
              </w:rPr>
              <w:t>_</w:t>
            </w:r>
            <w:r>
              <w:rPr>
                <w:noProof/>
                <w:sz w:val="20"/>
                <w:szCs w:val="20"/>
                <w:lang w:val="en-CA" w:eastAsia="ko-KR"/>
              </w:rPr>
              <w:t>ACL_23</w:t>
            </w:r>
          </w:p>
        </w:tc>
        <w:tc>
          <w:tcPr>
            <w:tcW w:w="4946" w:type="dxa"/>
            <w:tcBorders>
              <w:top w:val="single" w:sz="4" w:space="0" w:color="auto"/>
              <w:left w:val="single" w:sz="4" w:space="0" w:color="auto"/>
              <w:bottom w:val="single" w:sz="4" w:space="0" w:color="auto"/>
              <w:right w:val="single" w:sz="4" w:space="0" w:color="auto"/>
            </w:tcBorders>
          </w:tcPr>
          <w:p w14:paraId="5465385C"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eastAsia="ko-KR"/>
              </w:rPr>
              <w:t xml:space="preserve">Reserved </w:t>
            </w:r>
            <w:r w:rsidRPr="0040177A">
              <w:rPr>
                <w:noProof/>
                <w:sz w:val="20"/>
                <w:szCs w:val="20"/>
                <w:lang w:val="en-CA"/>
              </w:rPr>
              <w:t>IRAP</w:t>
            </w:r>
            <w:r w:rsidRPr="0040177A">
              <w:rPr>
                <w:noProof/>
                <w:sz w:val="20"/>
                <w:szCs w:val="20"/>
                <w:lang w:val="en-CA" w:eastAsia="ko-KR"/>
              </w:rPr>
              <w:t xml:space="preserve"> </w:t>
            </w:r>
            <w:r>
              <w:rPr>
                <w:noProof/>
                <w:sz w:val="20"/>
                <w:szCs w:val="20"/>
                <w:lang w:val="en-CA" w:eastAsia="ko-KR"/>
              </w:rPr>
              <w:t>ACL</w:t>
            </w:r>
            <w:r w:rsidRPr="0040177A">
              <w:rPr>
                <w:noProof/>
                <w:sz w:val="20"/>
                <w:szCs w:val="20"/>
                <w:lang w:val="en-CA" w:eastAsia="ko-KR"/>
              </w:rPr>
              <w:t xml:space="preserve"> </w:t>
            </w:r>
            <w:r>
              <w:rPr>
                <w:noProof/>
                <w:sz w:val="20"/>
                <w:szCs w:val="20"/>
                <w:lang w:val="en-CA" w:eastAsia="ko-KR"/>
              </w:rPr>
              <w:t>NAL</w:t>
            </w:r>
            <w:r w:rsidRPr="0040177A">
              <w:rPr>
                <w:noProof/>
                <w:sz w:val="20"/>
                <w:szCs w:val="20"/>
                <w:lang w:val="en-CA" w:eastAsia="ko-KR"/>
              </w:rPr>
              <w:t xml:space="preserve"> unit types</w:t>
            </w:r>
          </w:p>
        </w:tc>
        <w:tc>
          <w:tcPr>
            <w:tcW w:w="1337" w:type="dxa"/>
            <w:tcBorders>
              <w:top w:val="single" w:sz="4" w:space="0" w:color="auto"/>
              <w:left w:val="single" w:sz="4" w:space="0" w:color="auto"/>
              <w:bottom w:val="single" w:sz="4" w:space="0" w:color="auto"/>
              <w:right w:val="single" w:sz="4" w:space="0" w:color="auto"/>
            </w:tcBorders>
          </w:tcPr>
          <w:p w14:paraId="4A300527"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ACL</w:t>
            </w:r>
          </w:p>
        </w:tc>
      </w:tr>
      <w:tr w:rsidR="000874CD" w:rsidRPr="00084198" w14:paraId="4B2B162D"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244CE50D"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24</w:t>
            </w:r>
            <w:r w:rsidRPr="00EA2AC6">
              <w:rPr>
                <w:noProof/>
                <w:sz w:val="20"/>
                <w:szCs w:val="20"/>
                <w:lang w:val="en-CA" w:eastAsia="ko-KR"/>
              </w:rPr>
              <w:t>..</w:t>
            </w:r>
            <w:r>
              <w:rPr>
                <w:noProof/>
                <w:sz w:val="20"/>
                <w:szCs w:val="20"/>
                <w:lang w:val="en-CA" w:eastAsia="ko-KR"/>
              </w:rPr>
              <w:t>31</w:t>
            </w:r>
          </w:p>
        </w:tc>
        <w:tc>
          <w:tcPr>
            <w:tcW w:w="2073" w:type="dxa"/>
            <w:tcBorders>
              <w:top w:val="single" w:sz="4" w:space="0" w:color="auto"/>
              <w:left w:val="single" w:sz="4" w:space="0" w:color="auto"/>
              <w:bottom w:val="single" w:sz="4" w:space="0" w:color="auto"/>
              <w:right w:val="single" w:sz="4" w:space="0" w:color="auto"/>
            </w:tcBorders>
          </w:tcPr>
          <w:p w14:paraId="34FBD6AD"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eastAsia="ko-KR"/>
              </w:rPr>
              <w:t>NAL_</w:t>
            </w:r>
            <w:r w:rsidRPr="00EA2AC6">
              <w:rPr>
                <w:noProof/>
                <w:sz w:val="20"/>
                <w:szCs w:val="20"/>
                <w:lang w:val="en-CA" w:eastAsia="ko-KR"/>
              </w:rPr>
              <w:t>RSV_</w:t>
            </w:r>
            <w:r>
              <w:rPr>
                <w:noProof/>
                <w:sz w:val="20"/>
                <w:szCs w:val="20"/>
                <w:lang w:val="en-CA" w:eastAsia="ko-KR"/>
              </w:rPr>
              <w:t>ACL_24</w:t>
            </w:r>
            <w:r w:rsidRPr="00EA2AC6">
              <w:rPr>
                <w:noProof/>
                <w:sz w:val="20"/>
                <w:szCs w:val="20"/>
                <w:lang w:val="en-CA" w:eastAsia="ko-KR"/>
              </w:rPr>
              <w:t>..</w:t>
            </w:r>
            <w:r w:rsidRPr="00EA2AC6">
              <w:rPr>
                <w:noProof/>
                <w:sz w:val="20"/>
                <w:szCs w:val="20"/>
                <w:lang w:val="en-CA" w:eastAsia="ko-KR"/>
              </w:rPr>
              <w:br/>
            </w:r>
            <w:r>
              <w:rPr>
                <w:noProof/>
                <w:sz w:val="20"/>
                <w:szCs w:val="20"/>
                <w:lang w:val="en-CA" w:eastAsia="ko-KR"/>
              </w:rPr>
              <w:t>NAL_</w:t>
            </w:r>
            <w:r w:rsidRPr="00EA2AC6">
              <w:rPr>
                <w:noProof/>
                <w:sz w:val="20"/>
                <w:szCs w:val="20"/>
                <w:lang w:val="en-CA" w:eastAsia="ko-KR"/>
              </w:rPr>
              <w:t>RSV_</w:t>
            </w:r>
            <w:r>
              <w:rPr>
                <w:noProof/>
                <w:sz w:val="20"/>
                <w:szCs w:val="20"/>
                <w:lang w:val="en-CA" w:eastAsia="ko-KR"/>
              </w:rPr>
              <w:t>ACL_31</w:t>
            </w:r>
          </w:p>
        </w:tc>
        <w:tc>
          <w:tcPr>
            <w:tcW w:w="4946" w:type="dxa"/>
            <w:tcBorders>
              <w:top w:val="single" w:sz="4" w:space="0" w:color="auto"/>
              <w:left w:val="single" w:sz="4" w:space="0" w:color="auto"/>
              <w:bottom w:val="single" w:sz="4" w:space="0" w:color="auto"/>
              <w:right w:val="single" w:sz="4" w:space="0" w:color="auto"/>
            </w:tcBorders>
          </w:tcPr>
          <w:p w14:paraId="3C67721B"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eastAsia="ko-KR"/>
              </w:rPr>
              <w:t xml:space="preserve">Reserved </w:t>
            </w:r>
            <w:r w:rsidRPr="00EA2AC6">
              <w:rPr>
                <w:noProof/>
                <w:sz w:val="20"/>
                <w:szCs w:val="20"/>
                <w:lang w:val="en-CA"/>
              </w:rPr>
              <w:t>non-IRAP</w:t>
            </w:r>
            <w:r w:rsidRPr="00EA2AC6">
              <w:rPr>
                <w:noProof/>
                <w:sz w:val="20"/>
                <w:szCs w:val="20"/>
                <w:lang w:val="en-CA" w:eastAsia="ko-KR"/>
              </w:rPr>
              <w:t xml:space="preserve"> </w:t>
            </w:r>
            <w:r>
              <w:rPr>
                <w:noProof/>
                <w:sz w:val="20"/>
                <w:szCs w:val="20"/>
                <w:lang w:val="en-CA" w:eastAsia="ko-KR"/>
              </w:rPr>
              <w:t>ACL</w:t>
            </w:r>
            <w:r w:rsidRPr="00EA2AC6">
              <w:rPr>
                <w:noProof/>
                <w:sz w:val="20"/>
                <w:szCs w:val="20"/>
                <w:lang w:val="en-CA" w:eastAsia="ko-KR"/>
              </w:rPr>
              <w:t xml:space="preserve"> </w:t>
            </w:r>
            <w:r>
              <w:rPr>
                <w:noProof/>
                <w:sz w:val="20"/>
                <w:szCs w:val="20"/>
                <w:lang w:val="en-CA" w:eastAsia="ko-KR"/>
              </w:rPr>
              <w:t>NAL</w:t>
            </w:r>
            <w:r w:rsidRPr="00EA2AC6">
              <w:rPr>
                <w:noProof/>
                <w:sz w:val="20"/>
                <w:szCs w:val="20"/>
                <w:lang w:val="en-CA" w:eastAsia="ko-KR"/>
              </w:rPr>
              <w:t xml:space="preserve"> unit types</w:t>
            </w:r>
          </w:p>
        </w:tc>
        <w:tc>
          <w:tcPr>
            <w:tcW w:w="1337" w:type="dxa"/>
            <w:tcBorders>
              <w:top w:val="single" w:sz="4" w:space="0" w:color="auto"/>
              <w:left w:val="single" w:sz="4" w:space="0" w:color="auto"/>
              <w:bottom w:val="single" w:sz="4" w:space="0" w:color="auto"/>
              <w:right w:val="single" w:sz="4" w:space="0" w:color="auto"/>
            </w:tcBorders>
          </w:tcPr>
          <w:p w14:paraId="679145AE"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eastAsia="ko-KR"/>
              </w:rPr>
              <w:t>ACL</w:t>
            </w:r>
          </w:p>
        </w:tc>
      </w:tr>
      <w:tr w:rsidR="000874CD" w:rsidRPr="00084198" w14:paraId="1130DAEB"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4EFEA0C0"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32</w:t>
            </w:r>
          </w:p>
        </w:tc>
        <w:tc>
          <w:tcPr>
            <w:tcW w:w="2073" w:type="dxa"/>
            <w:tcBorders>
              <w:top w:val="single" w:sz="4" w:space="0" w:color="auto"/>
              <w:left w:val="single" w:sz="4" w:space="0" w:color="auto"/>
              <w:bottom w:val="single" w:sz="4" w:space="0" w:color="auto"/>
              <w:right w:val="single" w:sz="4" w:space="0" w:color="auto"/>
            </w:tcBorders>
          </w:tcPr>
          <w:p w14:paraId="1969CEE1"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EA2AC6">
              <w:rPr>
                <w:noProof/>
                <w:sz w:val="20"/>
                <w:szCs w:val="20"/>
                <w:lang w:val="en-CA"/>
              </w:rPr>
              <w:t>ASPS</w:t>
            </w:r>
          </w:p>
        </w:tc>
        <w:tc>
          <w:tcPr>
            <w:tcW w:w="4946" w:type="dxa"/>
            <w:tcBorders>
              <w:top w:val="single" w:sz="4" w:space="0" w:color="auto"/>
              <w:left w:val="single" w:sz="4" w:space="0" w:color="auto"/>
              <w:bottom w:val="single" w:sz="4" w:space="0" w:color="auto"/>
              <w:right w:val="single" w:sz="4" w:space="0" w:color="auto"/>
            </w:tcBorders>
          </w:tcPr>
          <w:p w14:paraId="0B323B26"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Atlas sequence parameter set</w:t>
            </w:r>
            <w:r w:rsidRPr="00EA2AC6">
              <w:rPr>
                <w:noProof/>
                <w:sz w:val="20"/>
                <w:szCs w:val="20"/>
                <w:lang w:val="en-CA"/>
              </w:rPr>
              <w:br/>
            </w:r>
            <w:r w:rsidRPr="004A2DCF">
              <w:rPr>
                <w:color w:val="000000" w:themeColor="text1"/>
                <w:sz w:val="20"/>
                <w:szCs w:val="20"/>
                <w:lang w:val="en-CA" w:eastAsia="ja-JP"/>
              </w:rPr>
              <w:t>atlas_sequence_</w:t>
            </w:r>
            <w:r w:rsidRPr="004A2DCF">
              <w:rPr>
                <w:bCs/>
                <w:color w:val="000000" w:themeColor="text1"/>
                <w:sz w:val="20"/>
                <w:szCs w:val="20"/>
                <w:lang w:val="en-CA"/>
              </w:rPr>
              <w:t>parameter_set_rbsp</w:t>
            </w:r>
            <w:r w:rsidRPr="00EA2AC6">
              <w:rPr>
                <w:noProof/>
                <w:sz w:val="20"/>
                <w:szCs w:val="20"/>
                <w:lang w:val="en-CA"/>
              </w:rPr>
              <w:t>( )</w:t>
            </w:r>
          </w:p>
        </w:tc>
        <w:tc>
          <w:tcPr>
            <w:tcW w:w="1337" w:type="dxa"/>
            <w:tcBorders>
              <w:top w:val="single" w:sz="4" w:space="0" w:color="auto"/>
              <w:left w:val="single" w:sz="4" w:space="0" w:color="auto"/>
              <w:bottom w:val="single" w:sz="4" w:space="0" w:color="auto"/>
              <w:right w:val="single" w:sz="4" w:space="0" w:color="auto"/>
            </w:tcBorders>
          </w:tcPr>
          <w:p w14:paraId="2113D721"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71B9C925"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1A4B1941"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33</w:t>
            </w:r>
          </w:p>
        </w:tc>
        <w:tc>
          <w:tcPr>
            <w:tcW w:w="2073" w:type="dxa"/>
            <w:tcBorders>
              <w:top w:val="single" w:sz="4" w:space="0" w:color="auto"/>
              <w:left w:val="single" w:sz="4" w:space="0" w:color="auto"/>
              <w:bottom w:val="single" w:sz="4" w:space="0" w:color="auto"/>
              <w:right w:val="single" w:sz="4" w:space="0" w:color="auto"/>
            </w:tcBorders>
          </w:tcPr>
          <w:p w14:paraId="4E1488B6"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NAL_AF</w:t>
            </w:r>
            <w:r w:rsidRPr="00EA2AC6">
              <w:rPr>
                <w:noProof/>
                <w:sz w:val="20"/>
                <w:szCs w:val="20"/>
                <w:lang w:val="en-CA"/>
              </w:rPr>
              <w:t>PS</w:t>
            </w:r>
          </w:p>
        </w:tc>
        <w:tc>
          <w:tcPr>
            <w:tcW w:w="4946" w:type="dxa"/>
            <w:tcBorders>
              <w:top w:val="single" w:sz="4" w:space="0" w:color="auto"/>
              <w:left w:val="single" w:sz="4" w:space="0" w:color="auto"/>
              <w:bottom w:val="single" w:sz="4" w:space="0" w:color="auto"/>
              <w:right w:val="single" w:sz="4" w:space="0" w:color="auto"/>
            </w:tcBorders>
          </w:tcPr>
          <w:p w14:paraId="04CD8D81"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Atlas frame parameter set</w:t>
            </w:r>
            <w:r w:rsidRPr="00EA2AC6">
              <w:rPr>
                <w:noProof/>
                <w:sz w:val="20"/>
                <w:szCs w:val="20"/>
                <w:lang w:val="en-CA"/>
              </w:rPr>
              <w:br/>
              <w:t>atlas_frame_parameter_set_rbsp( )</w:t>
            </w:r>
          </w:p>
        </w:tc>
        <w:tc>
          <w:tcPr>
            <w:tcW w:w="1337" w:type="dxa"/>
            <w:tcBorders>
              <w:top w:val="single" w:sz="4" w:space="0" w:color="auto"/>
              <w:left w:val="single" w:sz="4" w:space="0" w:color="auto"/>
              <w:bottom w:val="single" w:sz="4" w:space="0" w:color="auto"/>
              <w:right w:val="single" w:sz="4" w:space="0" w:color="auto"/>
            </w:tcBorders>
          </w:tcPr>
          <w:p w14:paraId="5CBA4A1B"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0AA7F61D"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7F667A63"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34</w:t>
            </w:r>
          </w:p>
        </w:tc>
        <w:tc>
          <w:tcPr>
            <w:tcW w:w="2073" w:type="dxa"/>
            <w:tcBorders>
              <w:top w:val="single" w:sz="4" w:space="0" w:color="auto"/>
              <w:left w:val="single" w:sz="4" w:space="0" w:color="auto"/>
              <w:bottom w:val="single" w:sz="4" w:space="0" w:color="auto"/>
              <w:right w:val="single" w:sz="4" w:space="0" w:color="auto"/>
            </w:tcBorders>
          </w:tcPr>
          <w:p w14:paraId="1972222D"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40177A">
              <w:rPr>
                <w:noProof/>
                <w:sz w:val="20"/>
                <w:szCs w:val="20"/>
                <w:lang w:val="en-CA"/>
              </w:rPr>
              <w:t>AUD</w:t>
            </w:r>
          </w:p>
        </w:tc>
        <w:tc>
          <w:tcPr>
            <w:tcW w:w="4946" w:type="dxa"/>
            <w:tcBorders>
              <w:top w:val="single" w:sz="4" w:space="0" w:color="auto"/>
              <w:left w:val="single" w:sz="4" w:space="0" w:color="auto"/>
              <w:bottom w:val="single" w:sz="4" w:space="0" w:color="auto"/>
              <w:right w:val="single" w:sz="4" w:space="0" w:color="auto"/>
            </w:tcBorders>
          </w:tcPr>
          <w:p w14:paraId="4A95D5B7"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Access unit delimiter</w:t>
            </w:r>
            <w:r w:rsidRPr="0040177A">
              <w:rPr>
                <w:noProof/>
                <w:sz w:val="20"/>
                <w:szCs w:val="20"/>
                <w:lang w:val="en-CA"/>
              </w:rPr>
              <w:br/>
              <w:t>access_unit_delimiter_rbsp( )</w:t>
            </w:r>
          </w:p>
        </w:tc>
        <w:tc>
          <w:tcPr>
            <w:tcW w:w="1337" w:type="dxa"/>
            <w:tcBorders>
              <w:top w:val="single" w:sz="4" w:space="0" w:color="auto"/>
              <w:left w:val="single" w:sz="4" w:space="0" w:color="auto"/>
              <w:bottom w:val="single" w:sz="4" w:space="0" w:color="auto"/>
              <w:right w:val="single" w:sz="4" w:space="0" w:color="auto"/>
            </w:tcBorders>
          </w:tcPr>
          <w:p w14:paraId="71349E40"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40177A">
              <w:rPr>
                <w:noProof/>
                <w:sz w:val="20"/>
                <w:szCs w:val="20"/>
                <w:lang w:val="en-CA"/>
              </w:rPr>
              <w:t>non-</w:t>
            </w:r>
            <w:r>
              <w:rPr>
                <w:noProof/>
                <w:sz w:val="20"/>
                <w:szCs w:val="20"/>
                <w:lang w:val="en-CA"/>
              </w:rPr>
              <w:t>ACL</w:t>
            </w:r>
          </w:p>
        </w:tc>
      </w:tr>
      <w:tr w:rsidR="000874CD" w:rsidRPr="00084198" w14:paraId="215603EF"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6899698F"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35</w:t>
            </w:r>
          </w:p>
        </w:tc>
        <w:tc>
          <w:tcPr>
            <w:tcW w:w="2073" w:type="dxa"/>
            <w:tcBorders>
              <w:top w:val="single" w:sz="4" w:space="0" w:color="auto"/>
              <w:left w:val="single" w:sz="4" w:space="0" w:color="auto"/>
              <w:bottom w:val="single" w:sz="4" w:space="0" w:color="auto"/>
              <w:right w:val="single" w:sz="4" w:space="0" w:color="auto"/>
            </w:tcBorders>
          </w:tcPr>
          <w:p w14:paraId="60738789"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NAL_VPCC_AUD</w:t>
            </w:r>
          </w:p>
        </w:tc>
        <w:tc>
          <w:tcPr>
            <w:tcW w:w="4946" w:type="dxa"/>
            <w:tcBorders>
              <w:top w:val="single" w:sz="4" w:space="0" w:color="auto"/>
              <w:left w:val="single" w:sz="4" w:space="0" w:color="auto"/>
              <w:bottom w:val="single" w:sz="4" w:space="0" w:color="auto"/>
              <w:right w:val="single" w:sz="4" w:space="0" w:color="auto"/>
            </w:tcBorders>
          </w:tcPr>
          <w:p w14:paraId="4B2384E3"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V-PCC a</w:t>
            </w:r>
            <w:r w:rsidRPr="00EA2AC6">
              <w:rPr>
                <w:noProof/>
                <w:sz w:val="20"/>
                <w:szCs w:val="20"/>
                <w:lang w:val="en-CA"/>
              </w:rPr>
              <w:t>ccess unit delimiter</w:t>
            </w:r>
            <w:r w:rsidRPr="00EA2AC6">
              <w:rPr>
                <w:noProof/>
                <w:sz w:val="20"/>
                <w:szCs w:val="20"/>
                <w:lang w:val="en-CA"/>
              </w:rPr>
              <w:br/>
              <w:t>access_unit_delimiter_rbsp( )</w:t>
            </w:r>
          </w:p>
        </w:tc>
        <w:tc>
          <w:tcPr>
            <w:tcW w:w="1337" w:type="dxa"/>
            <w:tcBorders>
              <w:top w:val="single" w:sz="4" w:space="0" w:color="auto"/>
              <w:left w:val="single" w:sz="4" w:space="0" w:color="auto"/>
              <w:bottom w:val="single" w:sz="4" w:space="0" w:color="auto"/>
              <w:right w:val="single" w:sz="4" w:space="0" w:color="auto"/>
            </w:tcBorders>
          </w:tcPr>
          <w:p w14:paraId="2CADC472"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2A797F2F"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7BE1BC57"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36</w:t>
            </w:r>
          </w:p>
        </w:tc>
        <w:tc>
          <w:tcPr>
            <w:tcW w:w="2073" w:type="dxa"/>
            <w:tcBorders>
              <w:top w:val="single" w:sz="4" w:space="0" w:color="auto"/>
              <w:left w:val="single" w:sz="4" w:space="0" w:color="auto"/>
              <w:bottom w:val="single" w:sz="4" w:space="0" w:color="auto"/>
              <w:right w:val="single" w:sz="4" w:space="0" w:color="auto"/>
            </w:tcBorders>
          </w:tcPr>
          <w:p w14:paraId="1E03519D"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EA2AC6">
              <w:rPr>
                <w:noProof/>
                <w:sz w:val="20"/>
                <w:szCs w:val="20"/>
                <w:lang w:val="en-CA"/>
              </w:rPr>
              <w:t>EOS</w:t>
            </w:r>
          </w:p>
        </w:tc>
        <w:tc>
          <w:tcPr>
            <w:tcW w:w="4946" w:type="dxa"/>
            <w:tcBorders>
              <w:top w:val="single" w:sz="4" w:space="0" w:color="auto"/>
              <w:left w:val="single" w:sz="4" w:space="0" w:color="auto"/>
              <w:bottom w:val="single" w:sz="4" w:space="0" w:color="auto"/>
              <w:right w:val="single" w:sz="4" w:space="0" w:color="auto"/>
            </w:tcBorders>
          </w:tcPr>
          <w:p w14:paraId="005EBF31"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End of sequence</w:t>
            </w:r>
            <w:r w:rsidRPr="00EA2AC6">
              <w:rPr>
                <w:noProof/>
                <w:sz w:val="20"/>
                <w:szCs w:val="20"/>
                <w:lang w:val="en-CA"/>
              </w:rPr>
              <w:br/>
              <w:t>end_of_seq_rbsp( )</w:t>
            </w:r>
          </w:p>
        </w:tc>
        <w:tc>
          <w:tcPr>
            <w:tcW w:w="1337" w:type="dxa"/>
            <w:tcBorders>
              <w:top w:val="single" w:sz="4" w:space="0" w:color="auto"/>
              <w:left w:val="single" w:sz="4" w:space="0" w:color="auto"/>
              <w:bottom w:val="single" w:sz="4" w:space="0" w:color="auto"/>
              <w:right w:val="single" w:sz="4" w:space="0" w:color="auto"/>
            </w:tcBorders>
          </w:tcPr>
          <w:p w14:paraId="4DD97565"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73E052B2"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1210E79F"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37</w:t>
            </w:r>
          </w:p>
        </w:tc>
        <w:tc>
          <w:tcPr>
            <w:tcW w:w="2073" w:type="dxa"/>
            <w:tcBorders>
              <w:top w:val="single" w:sz="4" w:space="0" w:color="auto"/>
              <w:left w:val="single" w:sz="4" w:space="0" w:color="auto"/>
              <w:bottom w:val="single" w:sz="4" w:space="0" w:color="auto"/>
              <w:right w:val="single" w:sz="4" w:space="0" w:color="auto"/>
            </w:tcBorders>
          </w:tcPr>
          <w:p w14:paraId="2D92856C"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40177A">
              <w:rPr>
                <w:noProof/>
                <w:sz w:val="20"/>
                <w:szCs w:val="20"/>
                <w:lang w:val="en-CA"/>
              </w:rPr>
              <w:t>EOB</w:t>
            </w:r>
          </w:p>
        </w:tc>
        <w:tc>
          <w:tcPr>
            <w:tcW w:w="4946" w:type="dxa"/>
            <w:tcBorders>
              <w:top w:val="single" w:sz="4" w:space="0" w:color="auto"/>
              <w:left w:val="single" w:sz="4" w:space="0" w:color="auto"/>
              <w:bottom w:val="single" w:sz="4" w:space="0" w:color="auto"/>
              <w:right w:val="single" w:sz="4" w:space="0" w:color="auto"/>
            </w:tcBorders>
          </w:tcPr>
          <w:p w14:paraId="69153EB9"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40177A">
              <w:rPr>
                <w:noProof/>
                <w:sz w:val="20"/>
                <w:szCs w:val="20"/>
                <w:lang w:val="en-CA"/>
              </w:rPr>
              <w:t xml:space="preserve">End of </w:t>
            </w:r>
            <w:r>
              <w:rPr>
                <w:noProof/>
                <w:sz w:val="20"/>
                <w:szCs w:val="20"/>
                <w:lang w:val="en-CA"/>
              </w:rPr>
              <w:t>bitstream</w:t>
            </w:r>
            <w:r w:rsidRPr="0040177A">
              <w:rPr>
                <w:noProof/>
                <w:sz w:val="20"/>
                <w:szCs w:val="20"/>
                <w:lang w:val="en-CA"/>
              </w:rPr>
              <w:br/>
              <w:t>end_of_</w:t>
            </w:r>
            <w:r>
              <w:rPr>
                <w:noProof/>
                <w:sz w:val="20"/>
                <w:szCs w:val="20"/>
                <w:lang w:val="en-CA"/>
              </w:rPr>
              <w:t>atlas_substream</w:t>
            </w:r>
            <w:r w:rsidRPr="0040177A">
              <w:rPr>
                <w:noProof/>
                <w:sz w:val="20"/>
                <w:szCs w:val="20"/>
                <w:lang w:val="en-CA"/>
              </w:rPr>
              <w:t>_rbsp( )</w:t>
            </w:r>
          </w:p>
        </w:tc>
        <w:tc>
          <w:tcPr>
            <w:tcW w:w="1337" w:type="dxa"/>
            <w:tcBorders>
              <w:top w:val="single" w:sz="4" w:space="0" w:color="auto"/>
              <w:left w:val="single" w:sz="4" w:space="0" w:color="auto"/>
              <w:bottom w:val="single" w:sz="4" w:space="0" w:color="auto"/>
              <w:right w:val="single" w:sz="4" w:space="0" w:color="auto"/>
            </w:tcBorders>
          </w:tcPr>
          <w:p w14:paraId="6F142BC7" w14:textId="77777777" w:rsidR="000874CD" w:rsidRPr="0040177A"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40177A">
              <w:rPr>
                <w:noProof/>
                <w:sz w:val="20"/>
                <w:szCs w:val="20"/>
                <w:lang w:val="en-CA"/>
              </w:rPr>
              <w:t>non-</w:t>
            </w:r>
            <w:r>
              <w:rPr>
                <w:noProof/>
                <w:sz w:val="20"/>
                <w:szCs w:val="20"/>
                <w:lang w:val="en-CA"/>
              </w:rPr>
              <w:t>ACL</w:t>
            </w:r>
          </w:p>
        </w:tc>
      </w:tr>
      <w:tr w:rsidR="000874CD" w:rsidRPr="00084198" w14:paraId="10359B21"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7FD17BF5"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38</w:t>
            </w:r>
          </w:p>
        </w:tc>
        <w:tc>
          <w:tcPr>
            <w:tcW w:w="2073" w:type="dxa"/>
            <w:tcBorders>
              <w:top w:val="single" w:sz="4" w:space="0" w:color="auto"/>
              <w:left w:val="single" w:sz="4" w:space="0" w:color="auto"/>
              <w:bottom w:val="single" w:sz="4" w:space="0" w:color="auto"/>
              <w:right w:val="single" w:sz="4" w:space="0" w:color="auto"/>
            </w:tcBorders>
          </w:tcPr>
          <w:p w14:paraId="228D6B9A"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NAL_FD</w:t>
            </w:r>
          </w:p>
        </w:tc>
        <w:tc>
          <w:tcPr>
            <w:tcW w:w="4946" w:type="dxa"/>
            <w:tcBorders>
              <w:top w:val="single" w:sz="4" w:space="0" w:color="auto"/>
              <w:left w:val="single" w:sz="4" w:space="0" w:color="auto"/>
              <w:bottom w:val="single" w:sz="4" w:space="0" w:color="auto"/>
              <w:right w:val="single" w:sz="4" w:space="0" w:color="auto"/>
            </w:tcBorders>
          </w:tcPr>
          <w:p w14:paraId="2665C7B1"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Filler</w:t>
            </w:r>
            <w:r w:rsidRPr="00EA2AC6">
              <w:rPr>
                <w:noProof/>
                <w:sz w:val="20"/>
                <w:szCs w:val="20"/>
                <w:lang w:val="en-CA"/>
              </w:rPr>
              <w:br/>
            </w:r>
            <w:r>
              <w:rPr>
                <w:noProof/>
                <w:sz w:val="20"/>
                <w:szCs w:val="20"/>
                <w:lang w:val="en-CA"/>
              </w:rPr>
              <w:t>filler_data</w:t>
            </w:r>
            <w:r w:rsidRPr="00EA2AC6">
              <w:rPr>
                <w:noProof/>
                <w:sz w:val="20"/>
                <w:szCs w:val="20"/>
                <w:lang w:val="en-CA"/>
              </w:rPr>
              <w:t>_rbsp( )</w:t>
            </w:r>
          </w:p>
        </w:tc>
        <w:tc>
          <w:tcPr>
            <w:tcW w:w="1337" w:type="dxa"/>
            <w:tcBorders>
              <w:top w:val="single" w:sz="4" w:space="0" w:color="auto"/>
              <w:left w:val="single" w:sz="4" w:space="0" w:color="auto"/>
              <w:bottom w:val="single" w:sz="4" w:space="0" w:color="auto"/>
              <w:right w:val="single" w:sz="4" w:space="0" w:color="auto"/>
            </w:tcBorders>
          </w:tcPr>
          <w:p w14:paraId="29AA957D"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7E189303"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738CF5BC"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39</w:t>
            </w:r>
            <w:r>
              <w:rPr>
                <w:noProof/>
                <w:sz w:val="20"/>
                <w:szCs w:val="20"/>
                <w:lang w:val="en-CA"/>
              </w:rPr>
              <w:br/>
              <w:t>40</w:t>
            </w:r>
          </w:p>
        </w:tc>
        <w:tc>
          <w:tcPr>
            <w:tcW w:w="2073" w:type="dxa"/>
            <w:tcBorders>
              <w:top w:val="single" w:sz="4" w:space="0" w:color="auto"/>
              <w:left w:val="single" w:sz="4" w:space="0" w:color="auto"/>
              <w:bottom w:val="single" w:sz="4" w:space="0" w:color="auto"/>
              <w:right w:val="single" w:sz="4" w:space="0" w:color="auto"/>
            </w:tcBorders>
          </w:tcPr>
          <w:p w14:paraId="01BC28B5"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EA2AC6">
              <w:rPr>
                <w:noProof/>
                <w:sz w:val="20"/>
                <w:szCs w:val="20"/>
                <w:lang w:val="en-CA"/>
              </w:rPr>
              <w:t xml:space="preserve">PREFIX_SEI </w:t>
            </w:r>
            <w:r w:rsidRPr="00EA2AC6">
              <w:rPr>
                <w:noProof/>
                <w:sz w:val="20"/>
                <w:szCs w:val="20"/>
                <w:lang w:val="en-CA"/>
              </w:rPr>
              <w:br/>
            </w:r>
            <w:r>
              <w:rPr>
                <w:noProof/>
                <w:sz w:val="20"/>
                <w:szCs w:val="20"/>
                <w:lang w:val="en-CA"/>
              </w:rPr>
              <w:t>NAL_</w:t>
            </w:r>
            <w:r w:rsidRPr="00EA2AC6">
              <w:rPr>
                <w:noProof/>
                <w:sz w:val="20"/>
                <w:szCs w:val="20"/>
                <w:lang w:val="en-CA"/>
              </w:rPr>
              <w:t>SUFFIX_SEI</w:t>
            </w:r>
          </w:p>
        </w:tc>
        <w:tc>
          <w:tcPr>
            <w:tcW w:w="4946" w:type="dxa"/>
            <w:tcBorders>
              <w:top w:val="single" w:sz="4" w:space="0" w:color="auto"/>
              <w:left w:val="single" w:sz="4" w:space="0" w:color="auto"/>
              <w:bottom w:val="single" w:sz="4" w:space="0" w:color="auto"/>
              <w:right w:val="single" w:sz="4" w:space="0" w:color="auto"/>
            </w:tcBorders>
          </w:tcPr>
          <w:p w14:paraId="2A726186" w14:textId="439DD0D6" w:rsidR="000874CD" w:rsidRPr="00EA2AC6" w:rsidRDefault="006011B3" w:rsidP="001B64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1B6459">
              <w:rPr>
                <w:noProof/>
                <w:sz w:val="20"/>
                <w:szCs w:val="20"/>
                <w:highlight w:val="yellow"/>
                <w:lang w:val="en-CA"/>
              </w:rPr>
              <w:t>Non-essential</w:t>
            </w:r>
            <w:r>
              <w:rPr>
                <w:noProof/>
                <w:sz w:val="20"/>
                <w:szCs w:val="20"/>
                <w:lang w:val="en-CA"/>
              </w:rPr>
              <w:t xml:space="preserve"> s</w:t>
            </w:r>
            <w:r w:rsidRPr="00EA2AC6">
              <w:rPr>
                <w:noProof/>
                <w:sz w:val="20"/>
                <w:szCs w:val="20"/>
                <w:lang w:val="en-CA"/>
              </w:rPr>
              <w:t xml:space="preserve">upplemental </w:t>
            </w:r>
            <w:r w:rsidR="000874CD" w:rsidRPr="00EA2AC6">
              <w:rPr>
                <w:noProof/>
                <w:sz w:val="20"/>
                <w:szCs w:val="20"/>
                <w:lang w:val="en-CA"/>
              </w:rPr>
              <w:t>enhancement information</w:t>
            </w:r>
            <w:r w:rsidR="000874CD" w:rsidRPr="00EA2AC6">
              <w:rPr>
                <w:noProof/>
                <w:sz w:val="20"/>
                <w:szCs w:val="20"/>
                <w:lang w:val="en-CA"/>
              </w:rPr>
              <w:br/>
              <w:t>sei_rbsp( )</w:t>
            </w:r>
          </w:p>
        </w:tc>
        <w:tc>
          <w:tcPr>
            <w:tcW w:w="1337" w:type="dxa"/>
            <w:tcBorders>
              <w:top w:val="single" w:sz="4" w:space="0" w:color="auto"/>
              <w:left w:val="single" w:sz="4" w:space="0" w:color="auto"/>
              <w:bottom w:val="single" w:sz="4" w:space="0" w:color="auto"/>
              <w:right w:val="single" w:sz="4" w:space="0" w:color="auto"/>
            </w:tcBorders>
          </w:tcPr>
          <w:p w14:paraId="01142D40"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r w:rsidR="000874CD" w:rsidRPr="00084198" w14:paraId="22F4677F"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0FCCE516" w14:textId="77777777" w:rsidR="000874CD" w:rsidRPr="00EC329C"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highlight w:val="yellow"/>
                <w:lang w:val="en-CA"/>
              </w:rPr>
            </w:pPr>
            <w:r w:rsidRPr="00EC329C">
              <w:rPr>
                <w:noProof/>
                <w:sz w:val="20"/>
                <w:szCs w:val="20"/>
                <w:highlight w:val="yellow"/>
                <w:lang w:val="en-CA"/>
              </w:rPr>
              <w:t>41</w:t>
            </w:r>
            <w:r w:rsidRPr="00EC329C">
              <w:rPr>
                <w:noProof/>
                <w:sz w:val="20"/>
                <w:szCs w:val="20"/>
                <w:highlight w:val="yellow"/>
                <w:lang w:val="en-CA"/>
              </w:rPr>
              <w:br/>
              <w:t>42</w:t>
            </w:r>
          </w:p>
        </w:tc>
        <w:tc>
          <w:tcPr>
            <w:tcW w:w="2073" w:type="dxa"/>
            <w:tcBorders>
              <w:top w:val="single" w:sz="4" w:space="0" w:color="auto"/>
              <w:left w:val="single" w:sz="4" w:space="0" w:color="auto"/>
              <w:bottom w:val="single" w:sz="4" w:space="0" w:color="auto"/>
              <w:right w:val="single" w:sz="4" w:space="0" w:color="auto"/>
            </w:tcBorders>
          </w:tcPr>
          <w:p w14:paraId="427D39E9" w14:textId="6A0E28BB" w:rsidR="000874CD" w:rsidRPr="00EC329C" w:rsidRDefault="008B18E1"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highlight w:val="yellow"/>
                <w:lang w:val="en-CA"/>
              </w:rPr>
            </w:pPr>
            <w:r>
              <w:rPr>
                <w:noProof/>
                <w:sz w:val="20"/>
                <w:szCs w:val="20"/>
                <w:highlight w:val="yellow"/>
                <w:lang w:val="en-CA"/>
              </w:rPr>
              <w:t>NAL_PREFIX_E</w:t>
            </w:r>
            <w:r w:rsidR="00823B95">
              <w:rPr>
                <w:noProof/>
                <w:sz w:val="20"/>
                <w:szCs w:val="20"/>
                <w:highlight w:val="yellow"/>
                <w:lang w:val="en-CA"/>
              </w:rPr>
              <w:t>S</w:t>
            </w:r>
            <w:r>
              <w:rPr>
                <w:noProof/>
                <w:sz w:val="20"/>
                <w:szCs w:val="20"/>
                <w:highlight w:val="yellow"/>
                <w:lang w:val="en-CA"/>
              </w:rPr>
              <w:t>EI</w:t>
            </w:r>
            <w:r w:rsidR="000874CD" w:rsidRPr="00EC329C">
              <w:rPr>
                <w:noProof/>
                <w:sz w:val="20"/>
                <w:szCs w:val="20"/>
                <w:highlight w:val="yellow"/>
                <w:lang w:val="en-CA"/>
              </w:rPr>
              <w:br/>
              <w:t>NAL_SUFFIX_E</w:t>
            </w:r>
            <w:r w:rsidR="00823B95">
              <w:rPr>
                <w:noProof/>
                <w:sz w:val="20"/>
                <w:szCs w:val="20"/>
                <w:highlight w:val="yellow"/>
                <w:lang w:val="en-CA"/>
              </w:rPr>
              <w:t>S</w:t>
            </w:r>
            <w:r w:rsidR="000874CD" w:rsidRPr="00EC329C">
              <w:rPr>
                <w:noProof/>
                <w:sz w:val="20"/>
                <w:szCs w:val="20"/>
                <w:highlight w:val="yellow"/>
                <w:lang w:val="en-CA"/>
              </w:rPr>
              <w:t>EI</w:t>
            </w:r>
          </w:p>
        </w:tc>
        <w:tc>
          <w:tcPr>
            <w:tcW w:w="4946" w:type="dxa"/>
            <w:tcBorders>
              <w:top w:val="single" w:sz="4" w:space="0" w:color="auto"/>
              <w:left w:val="single" w:sz="4" w:space="0" w:color="auto"/>
              <w:bottom w:val="single" w:sz="4" w:space="0" w:color="auto"/>
              <w:right w:val="single" w:sz="4" w:space="0" w:color="auto"/>
            </w:tcBorders>
          </w:tcPr>
          <w:p w14:paraId="59236CF8" w14:textId="186178E3" w:rsidR="000874CD" w:rsidRPr="00EC329C"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highlight w:val="yellow"/>
                <w:lang w:val="en-CA"/>
              </w:rPr>
            </w:pPr>
            <w:r w:rsidRPr="00EC329C">
              <w:rPr>
                <w:noProof/>
                <w:sz w:val="20"/>
                <w:szCs w:val="20"/>
                <w:highlight w:val="yellow"/>
                <w:lang w:val="en-CA"/>
              </w:rPr>
              <w:t xml:space="preserve">Essential </w:t>
            </w:r>
            <w:r w:rsidR="00823B95">
              <w:rPr>
                <w:noProof/>
                <w:sz w:val="20"/>
                <w:szCs w:val="20"/>
                <w:highlight w:val="yellow"/>
                <w:lang w:val="en-CA"/>
              </w:rPr>
              <w:t xml:space="preserve">supplemental </w:t>
            </w:r>
            <w:r w:rsidRPr="00EC329C">
              <w:rPr>
                <w:noProof/>
                <w:sz w:val="20"/>
                <w:szCs w:val="20"/>
                <w:highlight w:val="yellow"/>
                <w:lang w:val="en-CA"/>
              </w:rPr>
              <w:t>enhancement information</w:t>
            </w:r>
            <w:r w:rsidRPr="00EC329C">
              <w:rPr>
                <w:noProof/>
                <w:sz w:val="20"/>
                <w:szCs w:val="20"/>
                <w:highlight w:val="yellow"/>
                <w:lang w:val="en-CA"/>
              </w:rPr>
              <w:br/>
            </w:r>
            <w:r w:rsidR="00823B95">
              <w:rPr>
                <w:noProof/>
                <w:sz w:val="20"/>
                <w:szCs w:val="20"/>
                <w:highlight w:val="yellow"/>
                <w:lang w:val="en-CA"/>
              </w:rPr>
              <w:t>s</w:t>
            </w:r>
            <w:r w:rsidRPr="00EC329C">
              <w:rPr>
                <w:noProof/>
                <w:sz w:val="20"/>
                <w:szCs w:val="20"/>
                <w:highlight w:val="yellow"/>
                <w:lang w:val="en-CA"/>
              </w:rPr>
              <w:t>ei_rbsp( )</w:t>
            </w:r>
          </w:p>
        </w:tc>
        <w:tc>
          <w:tcPr>
            <w:tcW w:w="1337" w:type="dxa"/>
            <w:tcBorders>
              <w:top w:val="single" w:sz="4" w:space="0" w:color="auto"/>
              <w:left w:val="single" w:sz="4" w:space="0" w:color="auto"/>
              <w:bottom w:val="single" w:sz="4" w:space="0" w:color="auto"/>
              <w:right w:val="single" w:sz="4" w:space="0" w:color="auto"/>
            </w:tcBorders>
          </w:tcPr>
          <w:p w14:paraId="3F185151" w14:textId="77777777" w:rsidR="000874CD" w:rsidRPr="00EC329C"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highlight w:val="yellow"/>
                <w:lang w:val="en-CA"/>
              </w:rPr>
            </w:pPr>
            <w:r w:rsidRPr="00EC329C">
              <w:rPr>
                <w:noProof/>
                <w:sz w:val="20"/>
                <w:szCs w:val="20"/>
                <w:highlight w:val="yellow"/>
                <w:lang w:val="en-CA"/>
              </w:rPr>
              <w:t>non-ACL</w:t>
            </w:r>
          </w:p>
        </w:tc>
      </w:tr>
      <w:tr w:rsidR="000874CD" w:rsidRPr="00084198" w14:paraId="3F1C9A6B"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1533292A" w14:textId="77777777" w:rsidR="000874CD" w:rsidRPr="00EC329C"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highlight w:val="yellow"/>
                <w:lang w:val="en-CA"/>
              </w:rPr>
            </w:pPr>
            <w:r w:rsidRPr="00EC329C">
              <w:rPr>
                <w:noProof/>
                <w:sz w:val="20"/>
                <w:szCs w:val="20"/>
                <w:highlight w:val="yellow"/>
                <w:lang w:val="en-CA"/>
              </w:rPr>
              <w:t>43..47</w:t>
            </w:r>
          </w:p>
        </w:tc>
        <w:tc>
          <w:tcPr>
            <w:tcW w:w="2073" w:type="dxa"/>
            <w:tcBorders>
              <w:top w:val="single" w:sz="4" w:space="0" w:color="auto"/>
              <w:left w:val="single" w:sz="4" w:space="0" w:color="auto"/>
              <w:bottom w:val="single" w:sz="4" w:space="0" w:color="auto"/>
              <w:right w:val="single" w:sz="4" w:space="0" w:color="auto"/>
            </w:tcBorders>
          </w:tcPr>
          <w:p w14:paraId="66BEE24F" w14:textId="221437AB" w:rsidR="000874CD" w:rsidRPr="00EC329C"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highlight w:val="yellow"/>
                <w:lang w:val="en-CA"/>
              </w:rPr>
            </w:pPr>
            <w:r w:rsidRPr="00EC329C">
              <w:rPr>
                <w:noProof/>
                <w:sz w:val="20"/>
                <w:szCs w:val="20"/>
                <w:highlight w:val="yellow"/>
                <w:lang w:val="en-CA"/>
              </w:rPr>
              <w:t>NAL_RSV_NACL_43</w:t>
            </w:r>
            <w:r w:rsidRPr="00EC329C">
              <w:rPr>
                <w:noProof/>
                <w:sz w:val="20"/>
                <w:szCs w:val="20"/>
                <w:highlight w:val="yellow"/>
                <w:lang w:val="en-CA"/>
              </w:rPr>
              <w:br/>
              <w:t>NAL_RSV_NACL_47</w:t>
            </w:r>
          </w:p>
        </w:tc>
        <w:tc>
          <w:tcPr>
            <w:tcW w:w="4946" w:type="dxa"/>
            <w:tcBorders>
              <w:top w:val="single" w:sz="4" w:space="0" w:color="auto"/>
              <w:left w:val="single" w:sz="4" w:space="0" w:color="auto"/>
              <w:bottom w:val="single" w:sz="4" w:space="0" w:color="auto"/>
              <w:right w:val="single" w:sz="4" w:space="0" w:color="auto"/>
            </w:tcBorders>
          </w:tcPr>
          <w:p w14:paraId="43FCD76D" w14:textId="77777777" w:rsidR="000874CD" w:rsidRPr="00EC329C"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highlight w:val="yellow"/>
                <w:lang w:val="en-CA"/>
              </w:rPr>
            </w:pPr>
            <w:r w:rsidRPr="00EC329C">
              <w:rPr>
                <w:noProof/>
                <w:sz w:val="20"/>
                <w:szCs w:val="20"/>
                <w:highlight w:val="yellow"/>
                <w:lang w:val="en-CA"/>
              </w:rPr>
              <w:t>Reserved non-ACL NAL unit types</w:t>
            </w:r>
          </w:p>
        </w:tc>
        <w:tc>
          <w:tcPr>
            <w:tcW w:w="1337" w:type="dxa"/>
            <w:tcBorders>
              <w:top w:val="single" w:sz="4" w:space="0" w:color="auto"/>
              <w:left w:val="single" w:sz="4" w:space="0" w:color="auto"/>
              <w:bottom w:val="single" w:sz="4" w:space="0" w:color="auto"/>
              <w:right w:val="single" w:sz="4" w:space="0" w:color="auto"/>
            </w:tcBorders>
          </w:tcPr>
          <w:p w14:paraId="55E14B8F" w14:textId="77777777" w:rsidR="000874CD" w:rsidRPr="00EC329C"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highlight w:val="yellow"/>
                <w:lang w:val="en-CA"/>
              </w:rPr>
            </w:pPr>
            <w:r w:rsidRPr="00EC329C">
              <w:rPr>
                <w:noProof/>
                <w:sz w:val="20"/>
                <w:szCs w:val="20"/>
                <w:highlight w:val="yellow"/>
                <w:lang w:val="en-CA"/>
              </w:rPr>
              <w:t>non-ACL</w:t>
            </w:r>
          </w:p>
        </w:tc>
      </w:tr>
      <w:tr w:rsidR="000874CD" w:rsidRPr="00084198" w14:paraId="3DB58F80" w14:textId="77777777" w:rsidTr="005D7872">
        <w:trPr>
          <w:jc w:val="center"/>
        </w:trPr>
        <w:tc>
          <w:tcPr>
            <w:tcW w:w="1525" w:type="dxa"/>
            <w:tcBorders>
              <w:top w:val="single" w:sz="4" w:space="0" w:color="auto"/>
              <w:left w:val="single" w:sz="4" w:space="0" w:color="auto"/>
              <w:bottom w:val="single" w:sz="4" w:space="0" w:color="auto"/>
              <w:right w:val="single" w:sz="4" w:space="0" w:color="auto"/>
            </w:tcBorders>
          </w:tcPr>
          <w:p w14:paraId="475CE32C"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Pr>
                <w:noProof/>
                <w:sz w:val="20"/>
                <w:szCs w:val="20"/>
                <w:lang w:val="en-CA"/>
              </w:rPr>
              <w:t>4</w:t>
            </w:r>
            <w:r w:rsidRPr="00EA2AC6">
              <w:rPr>
                <w:noProof/>
                <w:sz w:val="20"/>
                <w:szCs w:val="20"/>
                <w:lang w:val="en-CA"/>
              </w:rPr>
              <w:t>8..</w:t>
            </w:r>
            <w:r>
              <w:rPr>
                <w:noProof/>
                <w:sz w:val="20"/>
                <w:szCs w:val="20"/>
                <w:lang w:val="en-CA"/>
              </w:rPr>
              <w:t>63</w:t>
            </w:r>
          </w:p>
        </w:tc>
        <w:tc>
          <w:tcPr>
            <w:tcW w:w="2073" w:type="dxa"/>
            <w:tcBorders>
              <w:top w:val="single" w:sz="4" w:space="0" w:color="auto"/>
              <w:left w:val="single" w:sz="4" w:space="0" w:color="auto"/>
              <w:bottom w:val="single" w:sz="4" w:space="0" w:color="auto"/>
              <w:right w:val="single" w:sz="4" w:space="0" w:color="auto"/>
            </w:tcBorders>
          </w:tcPr>
          <w:p w14:paraId="5183E2D4"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Pr>
                <w:noProof/>
                <w:sz w:val="20"/>
                <w:szCs w:val="20"/>
                <w:lang w:val="en-CA"/>
              </w:rPr>
              <w:t>NAL_</w:t>
            </w:r>
            <w:r w:rsidRPr="00EA2AC6">
              <w:rPr>
                <w:noProof/>
                <w:sz w:val="20"/>
                <w:szCs w:val="20"/>
                <w:lang w:val="en-CA"/>
              </w:rPr>
              <w:t>UNSPEC</w:t>
            </w:r>
            <w:r>
              <w:rPr>
                <w:noProof/>
                <w:sz w:val="20"/>
                <w:szCs w:val="20"/>
                <w:lang w:val="en-CA"/>
              </w:rPr>
              <w:t>_4</w:t>
            </w:r>
            <w:r w:rsidRPr="00EA2AC6">
              <w:rPr>
                <w:noProof/>
                <w:sz w:val="20"/>
                <w:szCs w:val="20"/>
                <w:lang w:val="en-CA"/>
              </w:rPr>
              <w:t>8..</w:t>
            </w:r>
            <w:r w:rsidRPr="00EA2AC6">
              <w:rPr>
                <w:noProof/>
                <w:sz w:val="20"/>
                <w:szCs w:val="20"/>
                <w:lang w:val="en-CA"/>
              </w:rPr>
              <w:br/>
            </w:r>
            <w:r>
              <w:rPr>
                <w:noProof/>
                <w:sz w:val="20"/>
                <w:szCs w:val="20"/>
                <w:lang w:val="en-CA"/>
              </w:rPr>
              <w:t>NAL_</w:t>
            </w:r>
            <w:r w:rsidRPr="00EA2AC6">
              <w:rPr>
                <w:noProof/>
                <w:sz w:val="20"/>
                <w:szCs w:val="20"/>
                <w:lang w:val="en-CA"/>
              </w:rPr>
              <w:t>UNSPEC</w:t>
            </w:r>
            <w:r>
              <w:rPr>
                <w:noProof/>
                <w:sz w:val="20"/>
                <w:szCs w:val="20"/>
                <w:lang w:val="en-CA"/>
              </w:rPr>
              <w:t>_63</w:t>
            </w:r>
          </w:p>
        </w:tc>
        <w:tc>
          <w:tcPr>
            <w:tcW w:w="4946" w:type="dxa"/>
            <w:tcBorders>
              <w:top w:val="single" w:sz="4" w:space="0" w:color="auto"/>
              <w:left w:val="single" w:sz="4" w:space="0" w:color="auto"/>
              <w:bottom w:val="single" w:sz="4" w:space="0" w:color="auto"/>
              <w:right w:val="single" w:sz="4" w:space="0" w:color="auto"/>
            </w:tcBorders>
          </w:tcPr>
          <w:p w14:paraId="4BA1C2AB"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left"/>
              <w:rPr>
                <w:noProof/>
                <w:sz w:val="20"/>
                <w:szCs w:val="20"/>
                <w:lang w:val="en-CA"/>
              </w:rPr>
            </w:pPr>
            <w:r w:rsidRPr="00EA2AC6">
              <w:rPr>
                <w:noProof/>
                <w:sz w:val="20"/>
                <w:szCs w:val="20"/>
                <w:lang w:val="en-CA"/>
              </w:rPr>
              <w:t>Unspecified non-</w:t>
            </w:r>
            <w:r>
              <w:rPr>
                <w:noProof/>
                <w:sz w:val="20"/>
                <w:szCs w:val="20"/>
                <w:lang w:val="en-CA"/>
              </w:rPr>
              <w:t>ACL</w:t>
            </w:r>
            <w:r w:rsidRPr="00EA2AC6">
              <w:rPr>
                <w:noProof/>
                <w:sz w:val="20"/>
                <w:szCs w:val="20"/>
                <w:lang w:val="en-CA"/>
              </w:rPr>
              <w:t xml:space="preserve"> </w:t>
            </w:r>
            <w:r>
              <w:rPr>
                <w:noProof/>
                <w:sz w:val="20"/>
                <w:szCs w:val="20"/>
                <w:lang w:val="en-CA"/>
              </w:rPr>
              <w:t>NAL</w:t>
            </w:r>
            <w:r w:rsidRPr="00EA2AC6">
              <w:rPr>
                <w:noProof/>
                <w:sz w:val="20"/>
                <w:szCs w:val="20"/>
                <w:lang w:val="en-CA"/>
              </w:rPr>
              <w:t xml:space="preserve"> unit types</w:t>
            </w:r>
          </w:p>
        </w:tc>
        <w:tc>
          <w:tcPr>
            <w:tcW w:w="1337" w:type="dxa"/>
            <w:tcBorders>
              <w:top w:val="single" w:sz="4" w:space="0" w:color="auto"/>
              <w:left w:val="single" w:sz="4" w:space="0" w:color="auto"/>
              <w:bottom w:val="single" w:sz="4" w:space="0" w:color="auto"/>
              <w:right w:val="single" w:sz="4" w:space="0" w:color="auto"/>
            </w:tcBorders>
          </w:tcPr>
          <w:p w14:paraId="17B60A4B" w14:textId="77777777" w:rsidR="000874CD" w:rsidRPr="00EA2AC6" w:rsidRDefault="000874CD" w:rsidP="005D787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noProof/>
                <w:sz w:val="20"/>
                <w:szCs w:val="20"/>
                <w:lang w:val="en-CA"/>
              </w:rPr>
            </w:pPr>
            <w:r w:rsidRPr="00EA2AC6">
              <w:rPr>
                <w:noProof/>
                <w:sz w:val="20"/>
                <w:szCs w:val="20"/>
                <w:lang w:val="en-CA"/>
              </w:rPr>
              <w:t>non-</w:t>
            </w:r>
            <w:r>
              <w:rPr>
                <w:noProof/>
                <w:sz w:val="20"/>
                <w:szCs w:val="20"/>
                <w:lang w:val="en-CA"/>
              </w:rPr>
              <w:t>ACL</w:t>
            </w:r>
          </w:p>
        </w:tc>
      </w:tr>
    </w:tbl>
    <w:p w14:paraId="794EFA70" w14:textId="77777777" w:rsidR="000874CD" w:rsidRPr="00084198" w:rsidRDefault="000874CD" w:rsidP="000874CD">
      <w:pPr>
        <w:spacing w:after="57" w:line="12" w:lineRule="exact"/>
        <w:jc w:val="center"/>
        <w:rPr>
          <w:rFonts w:eastAsia="Times New Roman"/>
          <w:noProof/>
          <w:lang w:val="en-CA"/>
        </w:rPr>
      </w:pPr>
    </w:p>
    <w:p w14:paraId="65EA8BD4" w14:textId="77777777" w:rsidR="000874CD" w:rsidRPr="009E42A5" w:rsidRDefault="000874CD" w:rsidP="000874CD">
      <w:pPr>
        <w:pStyle w:val="Note1"/>
        <w:rPr>
          <w:bCs/>
          <w:noProof/>
        </w:rPr>
      </w:pPr>
      <w:r w:rsidRPr="009E42A5">
        <w:rPr>
          <w:noProof/>
        </w:rPr>
        <w:t>NOTE </w:t>
      </w:r>
      <w:r w:rsidR="00B83298">
        <w:fldChar w:fldCharType="begin"/>
      </w:r>
      <w:r w:rsidR="00B83298">
        <w:instrText xml:space="preserve"> SEQ NoteCounter \s 9 \* MERGEFORMAT </w:instrText>
      </w:r>
      <w:r w:rsidR="00B83298">
        <w:fldChar w:fldCharType="separate"/>
      </w:r>
      <w:r>
        <w:rPr>
          <w:noProof/>
        </w:rPr>
        <w:t>3</w:t>
      </w:r>
      <w:r w:rsidR="00B83298">
        <w:rPr>
          <w:noProof/>
        </w:rPr>
        <w:fldChar w:fldCharType="end"/>
      </w:r>
      <w:r w:rsidRPr="009E42A5">
        <w:rPr>
          <w:noProof/>
        </w:rPr>
        <w:t> – A c</w:t>
      </w:r>
      <w:r w:rsidRPr="009E42A5">
        <w:rPr>
          <w:noProof/>
          <w:lang w:eastAsia="ko-KR"/>
        </w:rPr>
        <w:t>lean random access</w:t>
      </w:r>
      <w:r w:rsidRPr="009E42A5">
        <w:rPr>
          <w:noProof/>
        </w:rPr>
        <w:t xml:space="preserve"> (CRA) </w:t>
      </w:r>
      <w:r>
        <w:rPr>
          <w:noProof/>
        </w:rPr>
        <w:t>and a global clean random access atlas frame</w:t>
      </w:r>
      <w:r w:rsidRPr="009E42A5">
        <w:rPr>
          <w:noProof/>
        </w:rPr>
        <w:t xml:space="preserve"> may have associated random access skipped leading (RASL) or </w:t>
      </w:r>
      <w:r w:rsidRPr="009E42A5">
        <w:rPr>
          <w:bCs/>
          <w:noProof/>
        </w:rPr>
        <w:t>random access decodable leading (</w:t>
      </w:r>
      <w:r w:rsidRPr="009E42A5">
        <w:rPr>
          <w:noProof/>
        </w:rPr>
        <w:t xml:space="preserve">RADL) </w:t>
      </w:r>
      <w:r>
        <w:rPr>
          <w:noProof/>
        </w:rPr>
        <w:t>atlas frames</w:t>
      </w:r>
      <w:r w:rsidRPr="009E42A5">
        <w:rPr>
          <w:noProof/>
        </w:rPr>
        <w:t xml:space="preserve"> present in the bitstream.</w:t>
      </w:r>
    </w:p>
    <w:p w14:paraId="07C2C39A" w14:textId="67959F55" w:rsidR="000874CD" w:rsidRDefault="000874CD" w:rsidP="000B6979">
      <w:r>
        <w:t>…</w:t>
      </w:r>
    </w:p>
    <w:p w14:paraId="720E767D" w14:textId="7AECE784" w:rsidR="000874CD" w:rsidRDefault="001B1B6A" w:rsidP="001B6459">
      <w:pPr>
        <w:pStyle w:val="a2"/>
        <w:tabs>
          <w:tab w:val="num" w:pos="360"/>
        </w:tabs>
        <w:rPr>
          <w:rStyle w:val="Heading2Char"/>
          <w:rFonts w:eastAsia="MS Mincho"/>
          <w:b/>
          <w:i w:val="0"/>
        </w:rPr>
      </w:pPr>
      <w:r>
        <w:lastRenderedPageBreak/>
        <w:t xml:space="preserve">D1. </w:t>
      </w:r>
      <w:r w:rsidRPr="001B6459">
        <w:rPr>
          <w:rStyle w:val="Heading2Char"/>
          <w:rFonts w:eastAsia="MS Mincho"/>
          <w:b/>
          <w:i w:val="0"/>
        </w:rPr>
        <w:t>General</w:t>
      </w:r>
    </w:p>
    <w:p w14:paraId="15B9888E" w14:textId="77777777" w:rsidR="001B1B6A" w:rsidRPr="005A5950" w:rsidRDefault="001B1B6A" w:rsidP="001B6459">
      <w:pPr>
        <w:spacing w:after="240" w:line="240" w:lineRule="atLeast"/>
        <w:rPr>
          <w:lang w:val="en-CA"/>
        </w:rPr>
      </w:pPr>
      <w:r w:rsidRPr="005A5950">
        <w:rPr>
          <w:lang w:val="en-CA"/>
        </w:rPr>
        <w:t>This annex specifies syntax and semantics for SEI message payloads.</w:t>
      </w:r>
    </w:p>
    <w:p w14:paraId="35384F6A" w14:textId="77777777" w:rsidR="001B1B6A" w:rsidRDefault="001B1B6A" w:rsidP="001B6459">
      <w:pPr>
        <w:spacing w:after="240" w:line="240" w:lineRule="atLeast"/>
        <w:rPr>
          <w:color w:val="000000" w:themeColor="text1"/>
          <w:lang w:val="en-CA"/>
        </w:rPr>
      </w:pPr>
      <w:r w:rsidRPr="005A5950">
        <w:rPr>
          <w:color w:val="000000" w:themeColor="text1"/>
          <w:lang w:val="en-CA"/>
        </w:rPr>
        <w:t xml:space="preserve">SEI messages assist in processes related to decoding, reconstruction, display, or other purposes. </w:t>
      </w:r>
      <w:r>
        <w:rPr>
          <w:color w:val="000000" w:themeColor="text1"/>
          <w:lang w:val="en-CA"/>
        </w:rPr>
        <w:t>This annex defines two types of SEI messages, namely essential and non-essential.</w:t>
      </w:r>
    </w:p>
    <w:p w14:paraId="09B87BA4" w14:textId="4B05A891" w:rsidR="001B1B6A" w:rsidRPr="005A5950" w:rsidRDefault="001B1B6A" w:rsidP="001B6459">
      <w:pPr>
        <w:spacing w:after="240" w:line="240" w:lineRule="atLeast"/>
        <w:rPr>
          <w:color w:val="000000" w:themeColor="text1"/>
          <w:highlight w:val="red"/>
          <w:lang w:val="en-CA"/>
        </w:rPr>
      </w:pPr>
      <w:r>
        <w:rPr>
          <w:color w:val="000000" w:themeColor="text1"/>
          <w:lang w:val="en-CA"/>
        </w:rPr>
        <w:t>Non-essential</w:t>
      </w:r>
      <w:r w:rsidRPr="005A5950">
        <w:rPr>
          <w:color w:val="000000" w:themeColor="text1"/>
          <w:lang w:val="en-CA"/>
        </w:rPr>
        <w:t xml:space="preserve"> SEI messages are not required by the decoding process. </w:t>
      </w:r>
      <w:r w:rsidRPr="001B6459">
        <w:rPr>
          <w:color w:val="000000" w:themeColor="text1"/>
          <w:lang w:val="en-CA"/>
        </w:rPr>
        <w:t xml:space="preserve">Conforming decoders are not required to process this information for output order conformance to this Specification (see Annex </w:t>
      </w:r>
      <w:r w:rsidRPr="001B6459">
        <w:rPr>
          <w:color w:val="000000" w:themeColor="text1"/>
          <w:lang w:val="en-CA"/>
        </w:rPr>
        <w:t>A</w:t>
      </w:r>
      <w:r w:rsidRPr="001B6459">
        <w:rPr>
          <w:color w:val="000000" w:themeColor="text1"/>
          <w:lang w:val="en-CA"/>
        </w:rPr>
        <w:t xml:space="preserve"> for the specification of conformance)</w:t>
      </w:r>
      <w:r w:rsidRPr="001B6459">
        <w:rPr>
          <w:color w:val="000000" w:themeColor="text1"/>
          <w:lang w:val="en-CA"/>
        </w:rPr>
        <w:t>.</w:t>
      </w:r>
    </w:p>
    <w:p w14:paraId="1BE4D094" w14:textId="284BBA42" w:rsidR="001B1B6A" w:rsidRPr="0060102D" w:rsidRDefault="001B1B6A" w:rsidP="001B6459">
      <w:pPr>
        <w:spacing w:after="240" w:line="240" w:lineRule="atLeast"/>
        <w:rPr>
          <w:color w:val="000000" w:themeColor="text1"/>
          <w:lang w:val="en-CA"/>
        </w:rPr>
      </w:pPr>
      <w:r w:rsidRPr="005A5950">
        <w:rPr>
          <w:color w:val="000000" w:themeColor="text1"/>
          <w:lang w:val="en-CA"/>
        </w:rPr>
        <w:t xml:space="preserve">In clause C.5.2 including its subclauses, specification for presence of </w:t>
      </w:r>
      <w:r>
        <w:rPr>
          <w:color w:val="000000" w:themeColor="text1"/>
          <w:lang w:val="en-CA"/>
        </w:rPr>
        <w:t xml:space="preserve">non-essential </w:t>
      </w:r>
      <w:r w:rsidRPr="005A5950">
        <w:rPr>
          <w:color w:val="000000" w:themeColor="text1"/>
          <w:lang w:val="en-CA"/>
        </w:rPr>
        <w:t>SEI messages is also satisfied when those messages (or some subset of them) are conveyed to decoders (</w:t>
      </w:r>
      <w:r w:rsidRPr="005A5950">
        <w:rPr>
          <w:color w:val="000000" w:themeColor="text1"/>
          <w:highlight w:val="yellow"/>
          <w:lang w:val="en-CA"/>
        </w:rPr>
        <w:t>or to the HRD)</w:t>
      </w:r>
      <w:r w:rsidRPr="005A5950">
        <w:rPr>
          <w:color w:val="000000" w:themeColor="text1"/>
          <w:lang w:val="en-CA"/>
        </w:rPr>
        <w:t xml:space="preserve"> by other means not specified in this Specification. When present in the bitstream, </w:t>
      </w:r>
      <w:r>
        <w:rPr>
          <w:color w:val="000000" w:themeColor="text1"/>
          <w:lang w:val="en-CA"/>
        </w:rPr>
        <w:t xml:space="preserve">non-essential </w:t>
      </w:r>
      <w:r w:rsidRPr="005A5950">
        <w:rPr>
          <w:color w:val="000000" w:themeColor="text1"/>
          <w:lang w:val="en-CA"/>
        </w:rPr>
        <w:t xml:space="preserve">SEI messages shall obey the syntax and semantics specified in clause </w:t>
      </w:r>
      <w:r w:rsidRPr="0022471E">
        <w:rPr>
          <w:color w:val="000000" w:themeColor="text1"/>
          <w:lang w:val="en-CA"/>
        </w:rPr>
        <w:fldChar w:fldCharType="begin"/>
      </w:r>
      <w:r w:rsidRPr="005A5950">
        <w:rPr>
          <w:color w:val="000000" w:themeColor="text1"/>
          <w:lang w:val="en-CA"/>
        </w:rPr>
        <w:instrText xml:space="preserve"> REF _Ref5888159 \r \h </w:instrText>
      </w:r>
      <w:r w:rsidRPr="0022471E">
        <w:rPr>
          <w:color w:val="000000" w:themeColor="text1"/>
          <w:lang w:val="en-CA"/>
        </w:rPr>
      </w:r>
      <w:r>
        <w:rPr>
          <w:color w:val="000000" w:themeColor="text1"/>
          <w:lang w:val="en-CA"/>
        </w:rPr>
        <w:instrText xml:space="preserve"> \* MERGEFORMAT </w:instrText>
      </w:r>
      <w:r w:rsidRPr="0022471E">
        <w:rPr>
          <w:color w:val="000000" w:themeColor="text1"/>
          <w:lang w:val="en-CA"/>
        </w:rPr>
        <w:fldChar w:fldCharType="separate"/>
      </w:r>
      <w:r>
        <w:rPr>
          <w:color w:val="000000" w:themeColor="text1"/>
          <w:lang w:val="en-CA"/>
        </w:rPr>
        <w:t>7.3.8</w:t>
      </w:r>
      <w:r w:rsidRPr="0022471E">
        <w:rPr>
          <w:color w:val="000000" w:themeColor="text1"/>
          <w:lang w:val="en-CA"/>
        </w:rPr>
        <w:fldChar w:fldCharType="end"/>
      </w:r>
      <w:r w:rsidRPr="0022471E">
        <w:rPr>
          <w:color w:val="000000" w:themeColor="text1"/>
          <w:lang w:val="en-CA"/>
        </w:rPr>
        <w:t xml:space="preserve"> and this </w:t>
      </w:r>
      <w:r w:rsidR="000A1007">
        <w:rPr>
          <w:color w:val="000000" w:themeColor="text1"/>
          <w:lang w:val="en-CA"/>
        </w:rPr>
        <w:t>annex. When the content of a</w:t>
      </w:r>
      <w:r w:rsidRPr="0022471E">
        <w:rPr>
          <w:color w:val="000000" w:themeColor="text1"/>
          <w:lang w:val="en-CA"/>
        </w:rPr>
        <w:t xml:space="preserve"> </w:t>
      </w:r>
      <w:r>
        <w:rPr>
          <w:color w:val="000000" w:themeColor="text1"/>
          <w:lang w:val="en-CA"/>
        </w:rPr>
        <w:t xml:space="preserve">non-essential </w:t>
      </w:r>
      <w:r w:rsidRPr="0022471E">
        <w:rPr>
          <w:color w:val="000000" w:themeColor="text1"/>
          <w:lang w:val="en-CA"/>
        </w:rPr>
        <w:t>SEI message is conveyed for the application by some means other than presence within the bitstream, the representation of the content of the SEI message is not required to use the same syntax specified in this annex. For the purpos</w:t>
      </w:r>
      <w:r w:rsidRPr="0060102D">
        <w:rPr>
          <w:color w:val="000000" w:themeColor="text1"/>
          <w:lang w:val="en-CA"/>
        </w:rPr>
        <w:t>e of counting bits, only the appropriate bits that are actually present in the bitstream are counted.</w:t>
      </w:r>
    </w:p>
    <w:p w14:paraId="09138864" w14:textId="43EE259B" w:rsidR="001B1B6A" w:rsidRDefault="001B1B6A" w:rsidP="001B1B6A">
      <w:pPr>
        <w:spacing w:after="240" w:line="240" w:lineRule="atLeast"/>
        <w:rPr>
          <w:lang w:val="en-GB"/>
        </w:rPr>
      </w:pPr>
      <w:r>
        <w:rPr>
          <w:lang w:val="en-GB" w:eastAsia="ja-JP"/>
        </w:rPr>
        <w:t xml:space="preserve">Essential SEI messages are </w:t>
      </w:r>
      <w:r>
        <w:rPr>
          <w:lang w:val="en-GB"/>
        </w:rPr>
        <w:t xml:space="preserve">an integral part of the V-PCC bitstream and </w:t>
      </w:r>
      <w:r w:rsidR="000A1007">
        <w:rPr>
          <w:lang w:val="en-GB"/>
        </w:rPr>
        <w:t>should</w:t>
      </w:r>
      <w:r>
        <w:rPr>
          <w:lang w:val="en-GB"/>
        </w:rPr>
        <w:t xml:space="preserve"> not </w:t>
      </w:r>
      <w:r w:rsidR="000A1007">
        <w:rPr>
          <w:lang w:val="en-GB"/>
        </w:rPr>
        <w:t xml:space="preserve">be </w:t>
      </w:r>
      <w:r>
        <w:rPr>
          <w:lang w:val="en-GB"/>
        </w:rPr>
        <w:t xml:space="preserve">removed from the bitstream. </w:t>
      </w:r>
      <w:r>
        <w:rPr>
          <w:lang w:val="en-GB"/>
        </w:rPr>
        <w:t>The essential SEI messages categorized into</w:t>
      </w:r>
      <w:r>
        <w:rPr>
          <w:lang w:val="en-GB"/>
        </w:rPr>
        <w:t xml:space="preserve"> two types:</w:t>
      </w:r>
    </w:p>
    <w:p w14:paraId="4D6425D1" w14:textId="6FAA9B1A" w:rsidR="001B1B6A" w:rsidRDefault="001B1B6A" w:rsidP="001B1B6A">
      <w:pPr>
        <w:pStyle w:val="ListParagraph"/>
        <w:numPr>
          <w:ilvl w:val="0"/>
          <w:numId w:val="28"/>
        </w:numPr>
        <w:spacing w:after="240" w:line="240" w:lineRule="atLeast"/>
        <w:rPr>
          <w:lang w:val="en-GB"/>
        </w:rPr>
      </w:pPr>
      <w:r>
        <w:rPr>
          <w:lang w:val="en-GB"/>
        </w:rPr>
        <w:t>Type-A essential SEI</w:t>
      </w:r>
      <w:r>
        <w:rPr>
          <w:lang w:val="en-GB"/>
        </w:rPr>
        <w:t xml:space="preserve"> </w:t>
      </w:r>
      <w:r>
        <w:rPr>
          <w:lang w:val="en-GB"/>
        </w:rPr>
        <w:t>messages: These S</w:t>
      </w:r>
      <w:r>
        <w:rPr>
          <w:lang w:val="en-GB"/>
        </w:rPr>
        <w:t xml:space="preserve">EIs </w:t>
      </w:r>
      <w:r>
        <w:rPr>
          <w:lang w:val="en-GB"/>
        </w:rPr>
        <w:t xml:space="preserve">contain information </w:t>
      </w:r>
      <w:r w:rsidRPr="00CB2220">
        <w:rPr>
          <w:lang w:val="en-GB"/>
        </w:rPr>
        <w:t>required to check bitstream conformance and for output timing decoder conformance</w:t>
      </w:r>
      <w:r>
        <w:rPr>
          <w:lang w:val="en-GB"/>
        </w:rPr>
        <w:t xml:space="preserve">. Every V-PCC decoder </w:t>
      </w:r>
      <w:r w:rsidR="006011B3">
        <w:rPr>
          <w:lang w:val="en-GB"/>
        </w:rPr>
        <w:t xml:space="preserve">conforming to point A </w:t>
      </w:r>
      <w:r w:rsidR="00141B7D">
        <w:rPr>
          <w:lang w:val="en-GB"/>
        </w:rPr>
        <w:t>should not discard any relevant Type-</w:t>
      </w:r>
      <w:r w:rsidR="00141B7D">
        <w:rPr>
          <w:lang w:val="en-GB"/>
        </w:rPr>
        <w:t>A</w:t>
      </w:r>
      <w:r w:rsidR="00141B7D">
        <w:rPr>
          <w:lang w:val="en-GB"/>
        </w:rPr>
        <w:t xml:space="preserve"> essential SEI</w:t>
      </w:r>
      <w:r w:rsidR="00141B7D">
        <w:rPr>
          <w:lang w:val="en-GB"/>
        </w:rPr>
        <w:t xml:space="preserve"> </w:t>
      </w:r>
      <w:r w:rsidR="00141B7D">
        <w:rPr>
          <w:lang w:val="en-GB"/>
        </w:rPr>
        <w:t>messages and shall consider them</w:t>
      </w:r>
      <w:r w:rsidR="00141B7D">
        <w:rPr>
          <w:lang w:val="en-GB"/>
        </w:rPr>
        <w:t xml:space="preserve"> </w:t>
      </w:r>
      <w:r w:rsidR="00141B7D" w:rsidRPr="00CB2220">
        <w:rPr>
          <w:lang w:val="en-GB"/>
        </w:rPr>
        <w:t>bitstream conformance and for output timing decoder conformance</w:t>
      </w:r>
      <w:r>
        <w:rPr>
          <w:lang w:val="en-GB"/>
        </w:rPr>
        <w:t>.</w:t>
      </w:r>
    </w:p>
    <w:p w14:paraId="160B9354" w14:textId="444B8C9A" w:rsidR="001B1B6A" w:rsidRDefault="001B1B6A" w:rsidP="001B1B6A">
      <w:pPr>
        <w:pStyle w:val="ListParagraph"/>
        <w:numPr>
          <w:ilvl w:val="0"/>
          <w:numId w:val="28"/>
        </w:numPr>
        <w:spacing w:after="240" w:line="240" w:lineRule="atLeast"/>
        <w:rPr>
          <w:lang w:val="en-GB"/>
        </w:rPr>
      </w:pPr>
      <w:r>
        <w:rPr>
          <w:lang w:val="en-GB"/>
        </w:rPr>
        <w:t>Type-B essential SEI</w:t>
      </w:r>
      <w:r>
        <w:rPr>
          <w:lang w:val="en-GB"/>
        </w:rPr>
        <w:t xml:space="preserve"> </w:t>
      </w:r>
      <w:r>
        <w:rPr>
          <w:lang w:val="en-GB"/>
        </w:rPr>
        <w:t xml:space="preserve">messages: V-PCC decoders </w:t>
      </w:r>
      <w:r>
        <w:rPr>
          <w:lang w:val="en-GB"/>
        </w:rPr>
        <w:t xml:space="preserve">that </w:t>
      </w:r>
      <w:r w:rsidR="000A1007">
        <w:rPr>
          <w:lang w:val="en-GB"/>
        </w:rPr>
        <w:t>wish</w:t>
      </w:r>
      <w:r>
        <w:rPr>
          <w:lang w:val="en-GB"/>
        </w:rPr>
        <w:t xml:space="preserve"> </w:t>
      </w:r>
      <w:r w:rsidR="006011B3">
        <w:rPr>
          <w:lang w:val="en-GB"/>
        </w:rPr>
        <w:t xml:space="preserve">to conform to </w:t>
      </w:r>
      <w:r w:rsidR="000A1007">
        <w:rPr>
          <w:lang w:val="en-GB"/>
        </w:rPr>
        <w:t xml:space="preserve">a particular reconstruction profile as specified in Annex A </w:t>
      </w:r>
      <w:r w:rsidR="006011B3">
        <w:rPr>
          <w:lang w:val="en-GB"/>
        </w:rPr>
        <w:t>should</w:t>
      </w:r>
      <w:r>
        <w:rPr>
          <w:lang w:val="en-GB"/>
        </w:rPr>
        <w:t xml:space="preserve"> </w:t>
      </w:r>
      <w:r w:rsidR="000A1007">
        <w:rPr>
          <w:lang w:val="en-GB"/>
        </w:rPr>
        <w:t xml:space="preserve">not discard any relevant </w:t>
      </w:r>
      <w:r w:rsidR="000A1007">
        <w:rPr>
          <w:lang w:val="en-GB"/>
        </w:rPr>
        <w:t>Type-B essential SEI</w:t>
      </w:r>
      <w:r w:rsidR="000A1007">
        <w:rPr>
          <w:lang w:val="en-GB"/>
        </w:rPr>
        <w:t xml:space="preserve"> </w:t>
      </w:r>
      <w:r w:rsidR="000A1007">
        <w:rPr>
          <w:lang w:val="en-GB"/>
        </w:rPr>
        <w:t>messages</w:t>
      </w:r>
      <w:r w:rsidR="000A1007">
        <w:rPr>
          <w:lang w:val="en-GB"/>
        </w:rPr>
        <w:t xml:space="preserve"> and shall </w:t>
      </w:r>
      <w:r>
        <w:rPr>
          <w:lang w:val="en-GB"/>
        </w:rPr>
        <w:t xml:space="preserve">consider </w:t>
      </w:r>
      <w:r w:rsidR="000A1007">
        <w:rPr>
          <w:lang w:val="en-GB"/>
        </w:rPr>
        <w:t xml:space="preserve">them for </w:t>
      </w:r>
      <w:r>
        <w:rPr>
          <w:lang w:val="en-GB"/>
        </w:rPr>
        <w:t>3D point cloud reconstruction</w:t>
      </w:r>
      <w:r w:rsidR="00141B7D">
        <w:rPr>
          <w:lang w:val="en-GB"/>
        </w:rPr>
        <w:t xml:space="preserve"> and conformance purposes</w:t>
      </w:r>
      <w:r>
        <w:rPr>
          <w:lang w:val="en-GB"/>
        </w:rPr>
        <w:t>.</w:t>
      </w:r>
    </w:p>
    <w:p w14:paraId="4B1EFABC" w14:textId="6E675974" w:rsidR="004845F8" w:rsidRDefault="001B1B6A" w:rsidP="001B6459">
      <w:pPr>
        <w:spacing w:after="240" w:line="240" w:lineRule="atLeast"/>
        <w:rPr>
          <w:rFonts w:ascii="Cambria" w:hAnsi="Cambria"/>
          <w:sz w:val="22"/>
          <w:szCs w:val="22"/>
          <w:lang w:val="en-CA" w:eastAsia="ja-JP"/>
        </w:rPr>
      </w:pPr>
      <w:r>
        <w:rPr>
          <w:rFonts w:ascii="Cambria" w:hAnsi="Cambria"/>
          <w:sz w:val="22"/>
          <w:szCs w:val="22"/>
          <w:lang w:val="en-CA" w:eastAsia="ja-JP"/>
        </w:rPr>
        <w:t xml:space="preserve">Table </w:t>
      </w:r>
      <w:r w:rsidRPr="001B6459">
        <w:rPr>
          <w:rFonts w:ascii="Cambria" w:hAnsi="Cambria"/>
          <w:sz w:val="22"/>
          <w:szCs w:val="22"/>
          <w:highlight w:val="yellow"/>
          <w:lang w:val="en-CA" w:eastAsia="ja-JP"/>
        </w:rPr>
        <w:t>XXX</w:t>
      </w:r>
      <w:r>
        <w:rPr>
          <w:rFonts w:ascii="Cambria" w:hAnsi="Cambria"/>
          <w:sz w:val="22"/>
          <w:szCs w:val="22"/>
          <w:lang w:val="en-CA" w:eastAsia="ja-JP"/>
        </w:rPr>
        <w:t xml:space="preserve"> lists the essential and non-essential SEI messages. In case of </w:t>
      </w:r>
      <w:r w:rsidR="004845F8">
        <w:rPr>
          <w:rFonts w:ascii="Cambria" w:hAnsi="Cambria"/>
          <w:sz w:val="22"/>
          <w:szCs w:val="22"/>
          <w:lang w:val="en-CA" w:eastAsia="ja-JP"/>
        </w:rPr>
        <w:t xml:space="preserve">essential SEI messages, </w:t>
      </w:r>
      <w:r w:rsidR="006011B3">
        <w:rPr>
          <w:rFonts w:ascii="Cambria" w:hAnsi="Cambria"/>
          <w:sz w:val="22"/>
          <w:szCs w:val="22"/>
          <w:lang w:val="en-CA" w:eastAsia="ja-JP"/>
        </w:rPr>
        <w:t>the type is also specified</w:t>
      </w:r>
      <w:r w:rsidR="004845F8">
        <w:rPr>
          <w:rFonts w:ascii="Cambria" w:hAnsi="Cambria"/>
          <w:sz w:val="22"/>
          <w:szCs w:val="22"/>
          <w:lang w:val="en-CA" w:eastAsia="ja-JP"/>
        </w:rPr>
        <w:t>.</w:t>
      </w:r>
    </w:p>
    <w:p w14:paraId="01EE055B" w14:textId="7BB217F3" w:rsidR="000B6979" w:rsidRPr="008B702D" w:rsidRDefault="004845F8" w:rsidP="000B6979">
      <w:pPr>
        <w:spacing w:after="240" w:line="240" w:lineRule="atLeast"/>
        <w:rPr>
          <w:rFonts w:ascii="Cambria" w:eastAsiaTheme="minorEastAsia" w:hAnsi="Cambria"/>
          <w:sz w:val="22"/>
          <w:szCs w:val="20"/>
          <w:lang w:val="en-CA"/>
        </w:rPr>
      </w:pPr>
      <w:r w:rsidRPr="001B6459">
        <w:rPr>
          <w:rFonts w:ascii="Cambria" w:hAnsi="Cambria"/>
          <w:sz w:val="22"/>
          <w:szCs w:val="22"/>
          <w:highlight w:val="yellow"/>
          <w:lang w:val="en-CA" w:eastAsia="ja-JP"/>
        </w:rPr>
        <w:t>[insert table here]</w:t>
      </w:r>
      <w:bookmarkStart w:id="2" w:name="_Toc19036192"/>
    </w:p>
    <w:p w14:paraId="23502583" w14:textId="639DC4B7" w:rsidR="000B6979" w:rsidRPr="006915BC" w:rsidRDefault="000B6979" w:rsidP="000B6979">
      <w:pPr>
        <w:pStyle w:val="Heading3"/>
        <w:numPr>
          <w:ilvl w:val="2"/>
          <w:numId w:val="22"/>
        </w:numPr>
        <w:tabs>
          <w:tab w:val="left" w:pos="720"/>
        </w:tabs>
        <w:suppressAutoHyphens/>
        <w:spacing w:after="240" w:line="240" w:lineRule="atLeast"/>
        <w:jc w:val="left"/>
        <w:rPr>
          <w:rFonts w:ascii="Cambria" w:eastAsia="MS Mincho" w:hAnsi="Cambria"/>
          <w:bCs w:val="0"/>
          <w:sz w:val="22"/>
          <w:szCs w:val="22"/>
          <w:lang w:val="en-CA" w:eastAsia="ja-JP"/>
        </w:rPr>
      </w:pPr>
      <w:r w:rsidRPr="006915BC">
        <w:rPr>
          <w:rFonts w:ascii="Cambria" w:eastAsia="MS Mincho" w:hAnsi="Cambria"/>
          <w:bCs w:val="0"/>
          <w:sz w:val="22"/>
          <w:szCs w:val="22"/>
          <w:lang w:val="en-CA" w:eastAsia="ja-JP"/>
        </w:rPr>
        <w:t>Supplemental enhancement information message semantics</w:t>
      </w:r>
      <w:bookmarkEnd w:id="2"/>
    </w:p>
    <w:p w14:paraId="59195AFF" w14:textId="172B8564" w:rsidR="00533E92" w:rsidRDefault="000B6979" w:rsidP="000B6979">
      <w:pPr>
        <w:rPr>
          <w:szCs w:val="20"/>
          <w:lang w:val="en-CA"/>
        </w:rPr>
      </w:pPr>
      <w:r>
        <w:rPr>
          <w:szCs w:val="20"/>
          <w:lang w:val="en-CA"/>
        </w:rPr>
        <w:t>…</w:t>
      </w:r>
    </w:p>
    <w:p w14:paraId="78E30038" w14:textId="277DCA1A" w:rsidR="005A01A5" w:rsidRPr="00F161ED" w:rsidRDefault="00FE6A7D" w:rsidP="001B6459">
      <w:pPr>
        <w:pStyle w:val="ANNEX"/>
      </w:pPr>
      <w:r>
        <w:lastRenderedPageBreak/>
        <w:t>R</w:t>
      </w:r>
      <w:r w:rsidR="00300A1F">
        <w:t>e</w:t>
      </w:r>
      <w:r>
        <w:t>fere</w:t>
      </w:r>
      <w:r w:rsidR="00300A1F">
        <w:t>nce</w:t>
      </w:r>
    </w:p>
    <w:p w14:paraId="3B6D21B8" w14:textId="2504B273" w:rsidR="00C0566E" w:rsidRDefault="004F1460" w:rsidP="0045085F">
      <w:pPr>
        <w:pStyle w:val="Reference"/>
        <w:numPr>
          <w:ilvl w:val="0"/>
          <w:numId w:val="0"/>
        </w:numPr>
        <w:ind w:left="397" w:hanging="397"/>
        <w:rPr>
          <w:lang w:val="en-GB"/>
        </w:rPr>
      </w:pPr>
      <w:r>
        <w:rPr>
          <w:lang w:val="en-GB"/>
        </w:rPr>
        <w:t>[1] “</w:t>
      </w:r>
      <w:r w:rsidRPr="00622E9E">
        <w:rPr>
          <w:lang w:val="en-GB"/>
        </w:rPr>
        <w:t>Text of ISO/IEC DIS 23090-5 Video-based Point Cloud Compression</w:t>
      </w:r>
      <w:r>
        <w:rPr>
          <w:lang w:val="en-GB"/>
        </w:rPr>
        <w:t xml:space="preserve">”, </w:t>
      </w:r>
      <w:r w:rsidRPr="00DE7F9A">
        <w:t xml:space="preserve">ISO/IEC JTC1/SC29/WG11 output document </w:t>
      </w:r>
      <w:r>
        <w:rPr>
          <w:lang w:val="en-GB"/>
        </w:rPr>
        <w:t>N</w:t>
      </w:r>
      <w:r w:rsidRPr="00074343">
        <w:rPr>
          <w:lang w:val="en-GB"/>
        </w:rPr>
        <w:t>186</w:t>
      </w:r>
      <w:r>
        <w:rPr>
          <w:lang w:val="en-GB"/>
        </w:rPr>
        <w:t>70, July</w:t>
      </w:r>
      <w:r w:rsidRPr="00F161ED">
        <w:rPr>
          <w:lang w:val="en-GB"/>
        </w:rPr>
        <w:t xml:space="preserve"> 201</w:t>
      </w:r>
      <w:r>
        <w:rPr>
          <w:lang w:val="en-GB"/>
        </w:rPr>
        <w:t>9</w:t>
      </w:r>
      <w:r w:rsidRPr="00F161ED">
        <w:rPr>
          <w:lang w:val="en-GB"/>
        </w:rPr>
        <w:t xml:space="preserve">, </w:t>
      </w:r>
      <w:r w:rsidRPr="00CF1ECE">
        <w:rPr>
          <w:lang w:eastAsia="ko-KR"/>
        </w:rPr>
        <w:t>Gothenburg</w:t>
      </w:r>
      <w:r w:rsidRPr="00F161ED">
        <w:rPr>
          <w:lang w:val="en-GB"/>
        </w:rPr>
        <w:t xml:space="preserve">, </w:t>
      </w:r>
      <w:r>
        <w:rPr>
          <w:lang w:val="en-GB"/>
        </w:rPr>
        <w:t>Sweden</w:t>
      </w:r>
    </w:p>
    <w:p w14:paraId="403E9907" w14:textId="5F1281DF" w:rsidR="007664E5" w:rsidRPr="004F1460" w:rsidRDefault="007664E5" w:rsidP="0045085F">
      <w:pPr>
        <w:pStyle w:val="Reference"/>
        <w:numPr>
          <w:ilvl w:val="0"/>
          <w:numId w:val="0"/>
        </w:numPr>
        <w:ind w:left="397" w:hanging="397"/>
        <w:rPr>
          <w:lang w:val="en-GB"/>
        </w:rPr>
      </w:pPr>
      <w:r>
        <w:rPr>
          <w:lang w:val="en-GB"/>
        </w:rPr>
        <w:t xml:space="preserve">[2] </w:t>
      </w:r>
      <w:r w:rsidRPr="007664E5">
        <w:rPr>
          <w:lang w:val="en-GB"/>
        </w:rPr>
        <w:t xml:space="preserve">Lukasz Kondrad, Lauri Ilola, Kimmo Roimela, </w:t>
      </w:r>
      <w:r>
        <w:rPr>
          <w:lang w:val="en-GB"/>
        </w:rPr>
        <w:t xml:space="preserve">and </w:t>
      </w:r>
      <w:r w:rsidRPr="007664E5">
        <w:rPr>
          <w:lang w:val="en-GB"/>
        </w:rPr>
        <w:t>Sebastian Schwarz</w:t>
      </w:r>
      <w:r>
        <w:rPr>
          <w:lang w:val="en-GB"/>
        </w:rPr>
        <w:t>,</w:t>
      </w:r>
      <w:r w:rsidRPr="007664E5">
        <w:rPr>
          <w:lang w:val="en-GB"/>
        </w:rPr>
        <w:t xml:space="preserve"> </w:t>
      </w:r>
      <w:r>
        <w:rPr>
          <w:lang w:val="en-GB"/>
        </w:rPr>
        <w:t>“</w:t>
      </w:r>
      <w:r w:rsidR="00255A75">
        <w:rPr>
          <w:lang w:val="en-GB"/>
        </w:rPr>
        <w:t xml:space="preserve">Splitting </w:t>
      </w:r>
      <w:r>
        <w:rPr>
          <w:lang w:val="en-GB"/>
        </w:rPr>
        <w:t xml:space="preserve">SEI messages”, </w:t>
      </w:r>
      <w:r w:rsidRPr="00DE7F9A">
        <w:t>ISO/IEC JTC1/SC29/WG11</w:t>
      </w:r>
      <w:r>
        <w:t xml:space="preserve"> m50827, October 2019, Geneva, CH</w:t>
      </w:r>
    </w:p>
    <w:p w14:paraId="45152F6F" w14:textId="06868DBF" w:rsidR="005D1F51" w:rsidRPr="00F161ED" w:rsidRDefault="005D1F51" w:rsidP="005D1F51">
      <w:pPr>
        <w:rPr>
          <w:lang w:val="en-GB"/>
        </w:rPr>
      </w:pPr>
    </w:p>
    <w:sectPr w:rsidR="005D1F51" w:rsidRPr="00F161ED">
      <w:pgSz w:w="11907" w:h="16840" w:code="9"/>
      <w:pgMar w:top="1418" w:right="1134" w:bottom="1418" w:left="1418"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838007" w16cid:durableId="213EE990"/>
  <w16cid:commentId w16cid:paraId="37211E27" w16cid:durableId="213EF1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EF47F" w14:textId="77777777" w:rsidR="00B83298" w:rsidRDefault="00B83298">
      <w:r>
        <w:separator/>
      </w:r>
    </w:p>
  </w:endnote>
  <w:endnote w:type="continuationSeparator" w:id="0">
    <w:p w14:paraId="709BDEFA" w14:textId="77777777" w:rsidR="00B83298" w:rsidRDefault="00B83298">
      <w:r>
        <w:continuationSeparator/>
      </w:r>
    </w:p>
  </w:endnote>
  <w:endnote w:type="continuationNotice" w:id="1">
    <w:p w14:paraId="19236334" w14:textId="77777777" w:rsidR="00B83298" w:rsidRDefault="00B83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Malgun Gothic Semilight"/>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809CE" w14:textId="77777777" w:rsidR="00B83298" w:rsidRDefault="00B83298">
      <w:r>
        <w:separator/>
      </w:r>
    </w:p>
  </w:footnote>
  <w:footnote w:type="continuationSeparator" w:id="0">
    <w:p w14:paraId="4798CEE4" w14:textId="77777777" w:rsidR="00B83298" w:rsidRDefault="00B83298">
      <w:r>
        <w:continuationSeparator/>
      </w:r>
    </w:p>
  </w:footnote>
  <w:footnote w:type="continuationNotice" w:id="1">
    <w:p w14:paraId="2F867C6C" w14:textId="77777777" w:rsidR="00B83298" w:rsidRDefault="00B8329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2AE"/>
    <w:multiLevelType w:val="hybridMultilevel"/>
    <w:tmpl w:val="D44636F6"/>
    <w:lvl w:ilvl="0" w:tplc="59A0BEA8">
      <w:start w:val="3"/>
      <w:numFmt w:val="bullet"/>
      <w:lvlText w:val=""/>
      <w:lvlJc w:val="left"/>
      <w:pPr>
        <w:ind w:left="1003" w:hanging="360"/>
      </w:pPr>
      <w:rPr>
        <w:rFonts w:ascii="Symbol" w:eastAsia="MS Mincho" w:hAnsi="Symbol" w:cs="Times New Roman"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1" w15:restartNumberingAfterBreak="0">
    <w:nsid w:val="036F5B8B"/>
    <w:multiLevelType w:val="multilevel"/>
    <w:tmpl w:val="7E4236D4"/>
    <w:lvl w:ilvl="0">
      <w:start w:val="7"/>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A55008"/>
    <w:multiLevelType w:val="multilevel"/>
    <w:tmpl w:val="7A6E3E62"/>
    <w:lvl w:ilvl="0">
      <w:start w:val="5"/>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0"/>
      <w:suff w:val="space"/>
      <w:lvlText w:val="Figure %1.%7 —"/>
      <w:lvlJc w:val="left"/>
      <w:pPr>
        <w:ind w:left="0" w:firstLine="0"/>
      </w:pPr>
      <w:rPr>
        <w:rFonts w:cs="Times New Roman" w:hint="default"/>
      </w:rPr>
    </w:lvl>
    <w:lvl w:ilvl="7">
      <w:start w:val="1"/>
      <w:numFmt w:val="decimal"/>
      <w:lvlRestart w:val="0"/>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E493C36"/>
    <w:multiLevelType w:val="hybridMultilevel"/>
    <w:tmpl w:val="390C0C5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EC26A7E"/>
    <w:multiLevelType w:val="multilevel"/>
    <w:tmpl w:val="61DA49F4"/>
    <w:lvl w:ilvl="0">
      <w:start w:val="1"/>
      <w:numFmt w:val="decimal"/>
      <w:lvlText w:val="%1"/>
      <w:lvlJc w:val="left"/>
      <w:pPr>
        <w:ind w:left="574" w:hanging="432"/>
      </w:pPr>
    </w:lvl>
    <w:lvl w:ilvl="1">
      <w:start w:val="1"/>
      <w:numFmt w:val="decimal"/>
      <w:lvlText w:val="%1.%2"/>
      <w:lvlJc w:val="left"/>
      <w:pPr>
        <w:ind w:left="718" w:hanging="576"/>
      </w:pPr>
    </w:lvl>
    <w:lvl w:ilvl="2">
      <w:start w:val="1"/>
      <w:numFmt w:val="decimal"/>
      <w:lvlText w:val="%1.%2.%3"/>
      <w:lvlJc w:val="left"/>
      <w:pPr>
        <w:ind w:left="862"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7C93C60"/>
    <w:multiLevelType w:val="hybridMultilevel"/>
    <w:tmpl w:val="5E16F6AE"/>
    <w:lvl w:ilvl="0" w:tplc="E6A01F7C">
      <w:start w:val="5"/>
      <w:numFmt w:val="bullet"/>
      <w:lvlText w:val=""/>
      <w:lvlJc w:val="left"/>
      <w:pPr>
        <w:ind w:left="720" w:hanging="360"/>
      </w:pPr>
      <w:rPr>
        <w:rFonts w:ascii="Symbol" w:eastAsia="MS Mincho"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B025336"/>
    <w:multiLevelType w:val="multilevel"/>
    <w:tmpl w:val="31B0AF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5E80167"/>
    <w:multiLevelType w:val="hybridMultilevel"/>
    <w:tmpl w:val="0F2431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2F5D8C"/>
    <w:multiLevelType w:val="hybridMultilevel"/>
    <w:tmpl w:val="312A5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AC7EB8"/>
    <w:multiLevelType w:val="multilevel"/>
    <w:tmpl w:val="BECC1726"/>
    <w:lvl w:ilvl="0">
      <w:start w:val="1"/>
      <w:numFmt w:val="decimal"/>
      <w:lvlText w:val="%1"/>
      <w:lvlJc w:val="left"/>
      <w:pPr>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7200"/>
        </w:tabs>
        <w:ind w:left="612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2"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469A52F2"/>
    <w:multiLevelType w:val="multilevel"/>
    <w:tmpl w:val="950A2812"/>
    <w:name w:val="heading"/>
    <w:lvl w:ilvl="0">
      <w:start w:val="10"/>
      <w:numFmt w:val="decimal"/>
      <w:pStyle w:val="StyleHeading4"/>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14" w15:restartNumberingAfterBreak="0">
    <w:nsid w:val="4B3D1F77"/>
    <w:multiLevelType w:val="hybridMultilevel"/>
    <w:tmpl w:val="312A5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4637E1"/>
    <w:multiLevelType w:val="hybridMultilevel"/>
    <w:tmpl w:val="27DEF248"/>
    <w:lvl w:ilvl="0" w:tplc="9FB2F8CA">
      <w:start w:val="1"/>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97366EB"/>
    <w:multiLevelType w:val="multilevel"/>
    <w:tmpl w:val="FF90BF8E"/>
    <w:lvl w:ilvl="0">
      <w:start w:val="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3377C1E"/>
    <w:multiLevelType w:val="hybridMultilevel"/>
    <w:tmpl w:val="312A5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9644B1"/>
    <w:multiLevelType w:val="multilevel"/>
    <w:tmpl w:val="3D543D0E"/>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6A5C2923"/>
    <w:multiLevelType w:val="multilevel"/>
    <w:tmpl w:val="D01ECE9E"/>
    <w:lvl w:ilvl="0">
      <w:start w:val="7"/>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7A294090"/>
    <w:multiLevelType w:val="multilevel"/>
    <w:tmpl w:val="33DCDECC"/>
    <w:lvl w:ilvl="0">
      <w:start w:val="7"/>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6"/>
      <w:numFmt w:val="decimal"/>
      <w:lvlText w:val="%1.%2.%3"/>
      <w:lvlJc w:val="left"/>
      <w:pPr>
        <w:ind w:left="840" w:hanging="84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2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5"/>
  </w:num>
  <w:num w:numId="6">
    <w:abstractNumId w:val="12"/>
  </w:num>
  <w:num w:numId="7">
    <w:abstractNumId w:val="3"/>
  </w:num>
  <w:num w:numId="8">
    <w:abstractNumId w:val="13"/>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7"/>
  </w:num>
  <w:num w:numId="12">
    <w:abstractNumId w:val="18"/>
    <w:lvlOverride w:ilvl="0">
      <w:lvl w:ilvl="0">
        <w:start w:val="1"/>
        <w:numFmt w:val="decimal"/>
        <w:lvlText w:val="%1."/>
        <w:lvlJc w:val="left"/>
        <w:pPr>
          <w:ind w:left="340" w:hanging="340"/>
        </w:pPr>
        <w:rPr>
          <w:rFonts w:hint="default"/>
        </w:rPr>
      </w:lvl>
    </w:lvlOverride>
    <w:lvlOverride w:ilvl="1">
      <w:lvl w:ilvl="1">
        <w:start w:val="1"/>
        <w:numFmt w:val="decimal"/>
        <w:lvlText w:val="%1.%2."/>
        <w:lvlJc w:val="left"/>
        <w:pPr>
          <w:ind w:left="2693" w:hanging="567"/>
        </w:pPr>
        <w:rPr>
          <w:rFonts w:hint="default"/>
        </w:rPr>
      </w:lvl>
    </w:lvlOverride>
    <w:lvlOverride w:ilvl="2">
      <w:lvl w:ilvl="2">
        <w:start w:val="1"/>
        <w:numFmt w:val="decimal"/>
        <w:lvlText w:val="%2.%3.%1."/>
        <w:lvlJc w:val="left"/>
        <w:pPr>
          <w:ind w:left="851" w:hanging="851"/>
        </w:pPr>
        <w:rPr>
          <w:rFonts w:hint="default"/>
        </w:rPr>
      </w:lvl>
    </w:lvlOverride>
    <w:lvlOverride w:ilvl="3">
      <w:lvl w:ilvl="3">
        <w:start w:val="1"/>
        <w:numFmt w:val="decimal"/>
        <w:lvlText w:val="(%4)"/>
        <w:lvlJc w:val="left"/>
        <w:pPr>
          <w:ind w:left="1800" w:hanging="360"/>
        </w:pPr>
        <w:rPr>
          <w:rFonts w:hint="default"/>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3">
    <w:abstractNumId w:val="2"/>
  </w:num>
  <w:num w:numId="14">
    <w:abstractNumId w:val="0"/>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4"/>
  </w:num>
  <w:num w:numId="18">
    <w:abstractNumId w:val="10"/>
  </w:num>
  <w:num w:numId="19">
    <w:abstractNumId w:val="20"/>
  </w:num>
  <w:num w:numId="20">
    <w:abstractNumId w:val="11"/>
  </w:num>
  <w:num w:numId="21">
    <w:abstractNumId w:val="19"/>
  </w:num>
  <w:num w:numId="22">
    <w:abstractNumId w:val="1"/>
  </w:num>
  <w:num w:numId="23">
    <w:abstractNumId w:val="16"/>
  </w:num>
  <w:num w:numId="24">
    <w:abstractNumId w:val="14"/>
  </w:num>
  <w:num w:numId="25">
    <w:abstractNumId w:val="21"/>
  </w:num>
  <w:num w:numId="26">
    <w:abstractNumId w:val="20"/>
  </w:num>
  <w:num w:numId="27">
    <w:abstractNumId w:val="20"/>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157"/>
    <w:rsid w:val="00000D19"/>
    <w:rsid w:val="000133D9"/>
    <w:rsid w:val="0001497A"/>
    <w:rsid w:val="00014BDB"/>
    <w:rsid w:val="0001663B"/>
    <w:rsid w:val="00017095"/>
    <w:rsid w:val="00024E47"/>
    <w:rsid w:val="0003188F"/>
    <w:rsid w:val="000347F6"/>
    <w:rsid w:val="00034DCC"/>
    <w:rsid w:val="0004035C"/>
    <w:rsid w:val="00043A72"/>
    <w:rsid w:val="000454D0"/>
    <w:rsid w:val="000522DB"/>
    <w:rsid w:val="0005618C"/>
    <w:rsid w:val="000622A3"/>
    <w:rsid w:val="0006571E"/>
    <w:rsid w:val="000675B3"/>
    <w:rsid w:val="000702BC"/>
    <w:rsid w:val="0007309B"/>
    <w:rsid w:val="00074343"/>
    <w:rsid w:val="00075889"/>
    <w:rsid w:val="00077965"/>
    <w:rsid w:val="00083E30"/>
    <w:rsid w:val="0008585E"/>
    <w:rsid w:val="00086DE7"/>
    <w:rsid w:val="000874CD"/>
    <w:rsid w:val="0009193B"/>
    <w:rsid w:val="00091DE7"/>
    <w:rsid w:val="000929A5"/>
    <w:rsid w:val="000954CE"/>
    <w:rsid w:val="000975E0"/>
    <w:rsid w:val="000A1007"/>
    <w:rsid w:val="000A3211"/>
    <w:rsid w:val="000A3515"/>
    <w:rsid w:val="000A4082"/>
    <w:rsid w:val="000A4E94"/>
    <w:rsid w:val="000A6FB7"/>
    <w:rsid w:val="000B02C4"/>
    <w:rsid w:val="000B1BE4"/>
    <w:rsid w:val="000B3B54"/>
    <w:rsid w:val="000B6979"/>
    <w:rsid w:val="000B6DF9"/>
    <w:rsid w:val="000C6FD3"/>
    <w:rsid w:val="000D4600"/>
    <w:rsid w:val="000D6BA0"/>
    <w:rsid w:val="000E1844"/>
    <w:rsid w:val="000E4236"/>
    <w:rsid w:val="000E7262"/>
    <w:rsid w:val="000F3EF0"/>
    <w:rsid w:val="000F536F"/>
    <w:rsid w:val="000F7603"/>
    <w:rsid w:val="00101F62"/>
    <w:rsid w:val="00110CC1"/>
    <w:rsid w:val="0011647A"/>
    <w:rsid w:val="00116E0E"/>
    <w:rsid w:val="001229F5"/>
    <w:rsid w:val="00123B91"/>
    <w:rsid w:val="001379C4"/>
    <w:rsid w:val="00141545"/>
    <w:rsid w:val="00141B7D"/>
    <w:rsid w:val="001505D4"/>
    <w:rsid w:val="001528BF"/>
    <w:rsid w:val="0015596F"/>
    <w:rsid w:val="0016027A"/>
    <w:rsid w:val="0016136A"/>
    <w:rsid w:val="001635CF"/>
    <w:rsid w:val="00163E1C"/>
    <w:rsid w:val="001642D1"/>
    <w:rsid w:val="00164D7B"/>
    <w:rsid w:val="0016779F"/>
    <w:rsid w:val="001712C4"/>
    <w:rsid w:val="001732B1"/>
    <w:rsid w:val="00174456"/>
    <w:rsid w:val="00182194"/>
    <w:rsid w:val="00187171"/>
    <w:rsid w:val="00190249"/>
    <w:rsid w:val="0019299A"/>
    <w:rsid w:val="00193D81"/>
    <w:rsid w:val="0019448A"/>
    <w:rsid w:val="00195F6C"/>
    <w:rsid w:val="00197337"/>
    <w:rsid w:val="001A13B2"/>
    <w:rsid w:val="001A7A34"/>
    <w:rsid w:val="001B1B6A"/>
    <w:rsid w:val="001B5569"/>
    <w:rsid w:val="001B6459"/>
    <w:rsid w:val="001C2BF9"/>
    <w:rsid w:val="001C3D82"/>
    <w:rsid w:val="001D18AD"/>
    <w:rsid w:val="001E2DA4"/>
    <w:rsid w:val="001E6675"/>
    <w:rsid w:val="001F21A8"/>
    <w:rsid w:val="001F25D0"/>
    <w:rsid w:val="001F2A14"/>
    <w:rsid w:val="001F4695"/>
    <w:rsid w:val="001F6E36"/>
    <w:rsid w:val="00202360"/>
    <w:rsid w:val="002062A4"/>
    <w:rsid w:val="0020630A"/>
    <w:rsid w:val="00207093"/>
    <w:rsid w:val="002106D9"/>
    <w:rsid w:val="002109DC"/>
    <w:rsid w:val="00215EA9"/>
    <w:rsid w:val="00216A12"/>
    <w:rsid w:val="002207D6"/>
    <w:rsid w:val="002252D4"/>
    <w:rsid w:val="00236BF6"/>
    <w:rsid w:val="0024194C"/>
    <w:rsid w:val="00241B72"/>
    <w:rsid w:val="00242DE5"/>
    <w:rsid w:val="00243651"/>
    <w:rsid w:val="00255A75"/>
    <w:rsid w:val="00256177"/>
    <w:rsid w:val="00260406"/>
    <w:rsid w:val="00260F8C"/>
    <w:rsid w:val="0026638A"/>
    <w:rsid w:val="00267977"/>
    <w:rsid w:val="002713D4"/>
    <w:rsid w:val="00272A91"/>
    <w:rsid w:val="00281DE4"/>
    <w:rsid w:val="00286FE2"/>
    <w:rsid w:val="00290146"/>
    <w:rsid w:val="00291827"/>
    <w:rsid w:val="002975DC"/>
    <w:rsid w:val="002A1247"/>
    <w:rsid w:val="002A1EBD"/>
    <w:rsid w:val="002A3644"/>
    <w:rsid w:val="002B2F62"/>
    <w:rsid w:val="002B43FB"/>
    <w:rsid w:val="002C6651"/>
    <w:rsid w:val="002C67F0"/>
    <w:rsid w:val="002C6E93"/>
    <w:rsid w:val="002C7988"/>
    <w:rsid w:val="002D10E1"/>
    <w:rsid w:val="002D46ED"/>
    <w:rsid w:val="002E3DB1"/>
    <w:rsid w:val="002F1ADF"/>
    <w:rsid w:val="002F51E0"/>
    <w:rsid w:val="00300A1F"/>
    <w:rsid w:val="003057BE"/>
    <w:rsid w:val="00305B14"/>
    <w:rsid w:val="0031042C"/>
    <w:rsid w:val="003107AD"/>
    <w:rsid w:val="00310D8A"/>
    <w:rsid w:val="00315052"/>
    <w:rsid w:val="00320537"/>
    <w:rsid w:val="0032143E"/>
    <w:rsid w:val="0032625D"/>
    <w:rsid w:val="00327B82"/>
    <w:rsid w:val="003415B7"/>
    <w:rsid w:val="00346588"/>
    <w:rsid w:val="003479C5"/>
    <w:rsid w:val="0035039D"/>
    <w:rsid w:val="003525A6"/>
    <w:rsid w:val="00371535"/>
    <w:rsid w:val="00373534"/>
    <w:rsid w:val="00373733"/>
    <w:rsid w:val="00374077"/>
    <w:rsid w:val="00376F34"/>
    <w:rsid w:val="00377F35"/>
    <w:rsid w:val="003811E5"/>
    <w:rsid w:val="00387778"/>
    <w:rsid w:val="00396190"/>
    <w:rsid w:val="003A0227"/>
    <w:rsid w:val="003A0D38"/>
    <w:rsid w:val="003A3592"/>
    <w:rsid w:val="003A36D9"/>
    <w:rsid w:val="003A6D01"/>
    <w:rsid w:val="003B20F4"/>
    <w:rsid w:val="003B25C1"/>
    <w:rsid w:val="003C0492"/>
    <w:rsid w:val="003D2C92"/>
    <w:rsid w:val="003D3C5D"/>
    <w:rsid w:val="003D5153"/>
    <w:rsid w:val="003E465F"/>
    <w:rsid w:val="003F04C8"/>
    <w:rsid w:val="003F0F65"/>
    <w:rsid w:val="003F15F5"/>
    <w:rsid w:val="003F5C9A"/>
    <w:rsid w:val="003F6DF9"/>
    <w:rsid w:val="003F797A"/>
    <w:rsid w:val="003F7D47"/>
    <w:rsid w:val="003F7E0A"/>
    <w:rsid w:val="00402F40"/>
    <w:rsid w:val="004040AB"/>
    <w:rsid w:val="00405CBD"/>
    <w:rsid w:val="00410D45"/>
    <w:rsid w:val="00413113"/>
    <w:rsid w:val="0041438B"/>
    <w:rsid w:val="00416072"/>
    <w:rsid w:val="0041694F"/>
    <w:rsid w:val="00417FA3"/>
    <w:rsid w:val="00423D8E"/>
    <w:rsid w:val="00431220"/>
    <w:rsid w:val="00442766"/>
    <w:rsid w:val="004428A7"/>
    <w:rsid w:val="004429CE"/>
    <w:rsid w:val="00450720"/>
    <w:rsid w:val="0045085F"/>
    <w:rsid w:val="00460964"/>
    <w:rsid w:val="00465EB5"/>
    <w:rsid w:val="0047003E"/>
    <w:rsid w:val="0047643B"/>
    <w:rsid w:val="0048442A"/>
    <w:rsid w:val="004845F8"/>
    <w:rsid w:val="004879A4"/>
    <w:rsid w:val="004A1ABE"/>
    <w:rsid w:val="004A3342"/>
    <w:rsid w:val="004B18A7"/>
    <w:rsid w:val="004B2A2B"/>
    <w:rsid w:val="004B4945"/>
    <w:rsid w:val="004C436B"/>
    <w:rsid w:val="004C53D1"/>
    <w:rsid w:val="004D17BC"/>
    <w:rsid w:val="004D1B55"/>
    <w:rsid w:val="004D2BD3"/>
    <w:rsid w:val="004D4285"/>
    <w:rsid w:val="004D4C79"/>
    <w:rsid w:val="004E4D2D"/>
    <w:rsid w:val="004E6EA2"/>
    <w:rsid w:val="004E7413"/>
    <w:rsid w:val="004E7B4E"/>
    <w:rsid w:val="004F001D"/>
    <w:rsid w:val="004F1460"/>
    <w:rsid w:val="004F182F"/>
    <w:rsid w:val="004F6682"/>
    <w:rsid w:val="00502A41"/>
    <w:rsid w:val="00507854"/>
    <w:rsid w:val="00513CC0"/>
    <w:rsid w:val="00514756"/>
    <w:rsid w:val="005155DC"/>
    <w:rsid w:val="00521D76"/>
    <w:rsid w:val="00530C73"/>
    <w:rsid w:val="00530E0B"/>
    <w:rsid w:val="00532397"/>
    <w:rsid w:val="0053293B"/>
    <w:rsid w:val="00533E92"/>
    <w:rsid w:val="00536C07"/>
    <w:rsid w:val="0054135F"/>
    <w:rsid w:val="00542802"/>
    <w:rsid w:val="00551E55"/>
    <w:rsid w:val="00556EB6"/>
    <w:rsid w:val="0056000C"/>
    <w:rsid w:val="0056229F"/>
    <w:rsid w:val="005632CB"/>
    <w:rsid w:val="00567CB8"/>
    <w:rsid w:val="00573804"/>
    <w:rsid w:val="00574150"/>
    <w:rsid w:val="00582817"/>
    <w:rsid w:val="00585C5C"/>
    <w:rsid w:val="0058620F"/>
    <w:rsid w:val="0058717C"/>
    <w:rsid w:val="0059198B"/>
    <w:rsid w:val="00593CFE"/>
    <w:rsid w:val="00595923"/>
    <w:rsid w:val="00596E67"/>
    <w:rsid w:val="005A01A5"/>
    <w:rsid w:val="005A15C4"/>
    <w:rsid w:val="005A1B3D"/>
    <w:rsid w:val="005A695B"/>
    <w:rsid w:val="005B0CCA"/>
    <w:rsid w:val="005B5CDE"/>
    <w:rsid w:val="005C2BE1"/>
    <w:rsid w:val="005D001C"/>
    <w:rsid w:val="005D1F51"/>
    <w:rsid w:val="005D341C"/>
    <w:rsid w:val="005D7872"/>
    <w:rsid w:val="005E0403"/>
    <w:rsid w:val="005E0BFA"/>
    <w:rsid w:val="005E5A00"/>
    <w:rsid w:val="005E5A56"/>
    <w:rsid w:val="005E785F"/>
    <w:rsid w:val="005F5A55"/>
    <w:rsid w:val="00600021"/>
    <w:rsid w:val="006011B3"/>
    <w:rsid w:val="0060312A"/>
    <w:rsid w:val="00611D03"/>
    <w:rsid w:val="006126F8"/>
    <w:rsid w:val="00614242"/>
    <w:rsid w:val="006164F5"/>
    <w:rsid w:val="0062428A"/>
    <w:rsid w:val="00625288"/>
    <w:rsid w:val="006314F8"/>
    <w:rsid w:val="006454B6"/>
    <w:rsid w:val="00646CDF"/>
    <w:rsid w:val="00646F79"/>
    <w:rsid w:val="0065248F"/>
    <w:rsid w:val="00655340"/>
    <w:rsid w:val="00655F4F"/>
    <w:rsid w:val="00656394"/>
    <w:rsid w:val="00661066"/>
    <w:rsid w:val="00671E22"/>
    <w:rsid w:val="006720F3"/>
    <w:rsid w:val="00672183"/>
    <w:rsid w:val="006915BC"/>
    <w:rsid w:val="00694577"/>
    <w:rsid w:val="00695AF6"/>
    <w:rsid w:val="0069692D"/>
    <w:rsid w:val="006A0847"/>
    <w:rsid w:val="006A0D66"/>
    <w:rsid w:val="006A1D85"/>
    <w:rsid w:val="006A3605"/>
    <w:rsid w:val="006A6600"/>
    <w:rsid w:val="006A6BF4"/>
    <w:rsid w:val="006B4842"/>
    <w:rsid w:val="006B5715"/>
    <w:rsid w:val="006C39C3"/>
    <w:rsid w:val="006C45F5"/>
    <w:rsid w:val="006D2648"/>
    <w:rsid w:val="006D54B1"/>
    <w:rsid w:val="006E1DDF"/>
    <w:rsid w:val="006E33CB"/>
    <w:rsid w:val="006F4210"/>
    <w:rsid w:val="00706501"/>
    <w:rsid w:val="0071109A"/>
    <w:rsid w:val="0071459A"/>
    <w:rsid w:val="00714A75"/>
    <w:rsid w:val="00716D91"/>
    <w:rsid w:val="00717121"/>
    <w:rsid w:val="00724A61"/>
    <w:rsid w:val="00724C71"/>
    <w:rsid w:val="007311B9"/>
    <w:rsid w:val="00733C12"/>
    <w:rsid w:val="00733CDF"/>
    <w:rsid w:val="00735253"/>
    <w:rsid w:val="00735D6D"/>
    <w:rsid w:val="00736888"/>
    <w:rsid w:val="00740BA5"/>
    <w:rsid w:val="00747597"/>
    <w:rsid w:val="00750BA9"/>
    <w:rsid w:val="00756180"/>
    <w:rsid w:val="00766296"/>
    <w:rsid w:val="007664E5"/>
    <w:rsid w:val="007812E5"/>
    <w:rsid w:val="00781BED"/>
    <w:rsid w:val="0078598E"/>
    <w:rsid w:val="00790285"/>
    <w:rsid w:val="0079244E"/>
    <w:rsid w:val="00792E48"/>
    <w:rsid w:val="007972C8"/>
    <w:rsid w:val="007A00F1"/>
    <w:rsid w:val="007A0A44"/>
    <w:rsid w:val="007B1E16"/>
    <w:rsid w:val="007C09BC"/>
    <w:rsid w:val="007C289B"/>
    <w:rsid w:val="007C3460"/>
    <w:rsid w:val="007C3AFC"/>
    <w:rsid w:val="007D1799"/>
    <w:rsid w:val="007D512C"/>
    <w:rsid w:val="007E08F0"/>
    <w:rsid w:val="007E0DA1"/>
    <w:rsid w:val="007E2542"/>
    <w:rsid w:val="007E3AB0"/>
    <w:rsid w:val="007E638D"/>
    <w:rsid w:val="007E74E5"/>
    <w:rsid w:val="007F0241"/>
    <w:rsid w:val="007F2B5E"/>
    <w:rsid w:val="007F41AD"/>
    <w:rsid w:val="00805A69"/>
    <w:rsid w:val="0080721C"/>
    <w:rsid w:val="008072CF"/>
    <w:rsid w:val="008102B9"/>
    <w:rsid w:val="00811DB7"/>
    <w:rsid w:val="008130F3"/>
    <w:rsid w:val="00814E66"/>
    <w:rsid w:val="00816190"/>
    <w:rsid w:val="00821566"/>
    <w:rsid w:val="00823B95"/>
    <w:rsid w:val="00825583"/>
    <w:rsid w:val="008265E6"/>
    <w:rsid w:val="00830FD1"/>
    <w:rsid w:val="00832DB9"/>
    <w:rsid w:val="00837BDB"/>
    <w:rsid w:val="008401F7"/>
    <w:rsid w:val="00841FA2"/>
    <w:rsid w:val="00843565"/>
    <w:rsid w:val="00843704"/>
    <w:rsid w:val="008454D1"/>
    <w:rsid w:val="00846C93"/>
    <w:rsid w:val="00847E36"/>
    <w:rsid w:val="0085497E"/>
    <w:rsid w:val="00857555"/>
    <w:rsid w:val="008611E6"/>
    <w:rsid w:val="00863B54"/>
    <w:rsid w:val="00863DAF"/>
    <w:rsid w:val="00865441"/>
    <w:rsid w:val="008704D6"/>
    <w:rsid w:val="0087506E"/>
    <w:rsid w:val="008772E9"/>
    <w:rsid w:val="00877ADF"/>
    <w:rsid w:val="00882A35"/>
    <w:rsid w:val="00883EEE"/>
    <w:rsid w:val="008855F4"/>
    <w:rsid w:val="008A1217"/>
    <w:rsid w:val="008A156A"/>
    <w:rsid w:val="008A2260"/>
    <w:rsid w:val="008A2898"/>
    <w:rsid w:val="008A575D"/>
    <w:rsid w:val="008A77A9"/>
    <w:rsid w:val="008B0BD8"/>
    <w:rsid w:val="008B18E1"/>
    <w:rsid w:val="008B1D88"/>
    <w:rsid w:val="008B2257"/>
    <w:rsid w:val="008B2603"/>
    <w:rsid w:val="008B4296"/>
    <w:rsid w:val="008B4371"/>
    <w:rsid w:val="008B4E81"/>
    <w:rsid w:val="008B702D"/>
    <w:rsid w:val="008D4224"/>
    <w:rsid w:val="008D4BC6"/>
    <w:rsid w:val="008D774E"/>
    <w:rsid w:val="008E01A3"/>
    <w:rsid w:val="008E0D6B"/>
    <w:rsid w:val="008E27D8"/>
    <w:rsid w:val="008E3578"/>
    <w:rsid w:val="008E5E3D"/>
    <w:rsid w:val="008F0A2A"/>
    <w:rsid w:val="008F2481"/>
    <w:rsid w:val="008F3AE4"/>
    <w:rsid w:val="00904889"/>
    <w:rsid w:val="00910763"/>
    <w:rsid w:val="00914FC0"/>
    <w:rsid w:val="0092596A"/>
    <w:rsid w:val="00926954"/>
    <w:rsid w:val="00935727"/>
    <w:rsid w:val="00943C3A"/>
    <w:rsid w:val="00944EAF"/>
    <w:rsid w:val="00945BC0"/>
    <w:rsid w:val="009506AD"/>
    <w:rsid w:val="00950C3F"/>
    <w:rsid w:val="00954A84"/>
    <w:rsid w:val="00961F17"/>
    <w:rsid w:val="00962F11"/>
    <w:rsid w:val="009705E6"/>
    <w:rsid w:val="0097452F"/>
    <w:rsid w:val="00977805"/>
    <w:rsid w:val="00982999"/>
    <w:rsid w:val="00982A01"/>
    <w:rsid w:val="00983D70"/>
    <w:rsid w:val="009849AE"/>
    <w:rsid w:val="00985230"/>
    <w:rsid w:val="00986049"/>
    <w:rsid w:val="0099040C"/>
    <w:rsid w:val="00991073"/>
    <w:rsid w:val="00992A0A"/>
    <w:rsid w:val="009935CC"/>
    <w:rsid w:val="009A3F9F"/>
    <w:rsid w:val="009A6D76"/>
    <w:rsid w:val="009B72D6"/>
    <w:rsid w:val="009C21F0"/>
    <w:rsid w:val="009D03D9"/>
    <w:rsid w:val="009D3D80"/>
    <w:rsid w:val="009D475A"/>
    <w:rsid w:val="009D4EED"/>
    <w:rsid w:val="009E24BD"/>
    <w:rsid w:val="009E4C49"/>
    <w:rsid w:val="009E55C8"/>
    <w:rsid w:val="009E7FB2"/>
    <w:rsid w:val="009F0657"/>
    <w:rsid w:val="009F3A14"/>
    <w:rsid w:val="00A07D59"/>
    <w:rsid w:val="00A104CD"/>
    <w:rsid w:val="00A1072D"/>
    <w:rsid w:val="00A107A5"/>
    <w:rsid w:val="00A121D7"/>
    <w:rsid w:val="00A13363"/>
    <w:rsid w:val="00A15506"/>
    <w:rsid w:val="00A171EB"/>
    <w:rsid w:val="00A24536"/>
    <w:rsid w:val="00A31B92"/>
    <w:rsid w:val="00A344CA"/>
    <w:rsid w:val="00A3720D"/>
    <w:rsid w:val="00A37F5E"/>
    <w:rsid w:val="00A51937"/>
    <w:rsid w:val="00A54710"/>
    <w:rsid w:val="00A54FE5"/>
    <w:rsid w:val="00A86A97"/>
    <w:rsid w:val="00A92172"/>
    <w:rsid w:val="00A93DBB"/>
    <w:rsid w:val="00A96B47"/>
    <w:rsid w:val="00AA24AB"/>
    <w:rsid w:val="00AA2EAF"/>
    <w:rsid w:val="00AB4F02"/>
    <w:rsid w:val="00AC78EE"/>
    <w:rsid w:val="00AD4745"/>
    <w:rsid w:val="00AD645D"/>
    <w:rsid w:val="00AE4084"/>
    <w:rsid w:val="00AE45F2"/>
    <w:rsid w:val="00AE5C9D"/>
    <w:rsid w:val="00AE7541"/>
    <w:rsid w:val="00AF6E6B"/>
    <w:rsid w:val="00B0391E"/>
    <w:rsid w:val="00B07F68"/>
    <w:rsid w:val="00B1070B"/>
    <w:rsid w:val="00B10F67"/>
    <w:rsid w:val="00B12295"/>
    <w:rsid w:val="00B15739"/>
    <w:rsid w:val="00B16D91"/>
    <w:rsid w:val="00B2042B"/>
    <w:rsid w:val="00B2062C"/>
    <w:rsid w:val="00B259F5"/>
    <w:rsid w:val="00B3054B"/>
    <w:rsid w:val="00B33C24"/>
    <w:rsid w:val="00B37AE1"/>
    <w:rsid w:val="00B40EA8"/>
    <w:rsid w:val="00B416DC"/>
    <w:rsid w:val="00B447AD"/>
    <w:rsid w:val="00B44CA3"/>
    <w:rsid w:val="00B46CB8"/>
    <w:rsid w:val="00B472A5"/>
    <w:rsid w:val="00B51277"/>
    <w:rsid w:val="00B526E9"/>
    <w:rsid w:val="00B56B3E"/>
    <w:rsid w:val="00B572C9"/>
    <w:rsid w:val="00B606FD"/>
    <w:rsid w:val="00B6397D"/>
    <w:rsid w:val="00B669EA"/>
    <w:rsid w:val="00B70558"/>
    <w:rsid w:val="00B73268"/>
    <w:rsid w:val="00B74E4B"/>
    <w:rsid w:val="00B75017"/>
    <w:rsid w:val="00B82FA4"/>
    <w:rsid w:val="00B83298"/>
    <w:rsid w:val="00B8420D"/>
    <w:rsid w:val="00BA1018"/>
    <w:rsid w:val="00BA31DF"/>
    <w:rsid w:val="00BA6CE3"/>
    <w:rsid w:val="00BA7949"/>
    <w:rsid w:val="00BB28B2"/>
    <w:rsid w:val="00BB73E6"/>
    <w:rsid w:val="00BC3899"/>
    <w:rsid w:val="00BC4F81"/>
    <w:rsid w:val="00BC74E4"/>
    <w:rsid w:val="00BD0FE6"/>
    <w:rsid w:val="00BD5596"/>
    <w:rsid w:val="00BD59D6"/>
    <w:rsid w:val="00BE202D"/>
    <w:rsid w:val="00BE25CD"/>
    <w:rsid w:val="00BE2673"/>
    <w:rsid w:val="00BE4859"/>
    <w:rsid w:val="00BE567C"/>
    <w:rsid w:val="00BF13A1"/>
    <w:rsid w:val="00BF6375"/>
    <w:rsid w:val="00BF6F67"/>
    <w:rsid w:val="00C0566E"/>
    <w:rsid w:val="00C062D3"/>
    <w:rsid w:val="00C06E60"/>
    <w:rsid w:val="00C1033A"/>
    <w:rsid w:val="00C10C84"/>
    <w:rsid w:val="00C14201"/>
    <w:rsid w:val="00C219D5"/>
    <w:rsid w:val="00C2412B"/>
    <w:rsid w:val="00C2613B"/>
    <w:rsid w:val="00C33BA6"/>
    <w:rsid w:val="00C34103"/>
    <w:rsid w:val="00C36FBE"/>
    <w:rsid w:val="00C370E4"/>
    <w:rsid w:val="00C371A4"/>
    <w:rsid w:val="00C40480"/>
    <w:rsid w:val="00C43906"/>
    <w:rsid w:val="00C43C01"/>
    <w:rsid w:val="00C50445"/>
    <w:rsid w:val="00C5071E"/>
    <w:rsid w:val="00C54772"/>
    <w:rsid w:val="00C60EB2"/>
    <w:rsid w:val="00C62355"/>
    <w:rsid w:val="00C66781"/>
    <w:rsid w:val="00C67C38"/>
    <w:rsid w:val="00C74097"/>
    <w:rsid w:val="00C80309"/>
    <w:rsid w:val="00C82188"/>
    <w:rsid w:val="00C83D5A"/>
    <w:rsid w:val="00C87B2E"/>
    <w:rsid w:val="00C91612"/>
    <w:rsid w:val="00C94C1A"/>
    <w:rsid w:val="00C94E0E"/>
    <w:rsid w:val="00C961AF"/>
    <w:rsid w:val="00CA2C3D"/>
    <w:rsid w:val="00CA721D"/>
    <w:rsid w:val="00CB2220"/>
    <w:rsid w:val="00CB2ABA"/>
    <w:rsid w:val="00CB3A9A"/>
    <w:rsid w:val="00CC653A"/>
    <w:rsid w:val="00CC65A4"/>
    <w:rsid w:val="00CD0578"/>
    <w:rsid w:val="00CD0E99"/>
    <w:rsid w:val="00CD1AB5"/>
    <w:rsid w:val="00CD76BE"/>
    <w:rsid w:val="00CE14C0"/>
    <w:rsid w:val="00CE3D8B"/>
    <w:rsid w:val="00CF5F10"/>
    <w:rsid w:val="00CF6C57"/>
    <w:rsid w:val="00D002ED"/>
    <w:rsid w:val="00D028FE"/>
    <w:rsid w:val="00D0348F"/>
    <w:rsid w:val="00D07CA0"/>
    <w:rsid w:val="00D144C9"/>
    <w:rsid w:val="00D20690"/>
    <w:rsid w:val="00D21408"/>
    <w:rsid w:val="00D228AE"/>
    <w:rsid w:val="00D22B94"/>
    <w:rsid w:val="00D2350A"/>
    <w:rsid w:val="00D248EB"/>
    <w:rsid w:val="00D30634"/>
    <w:rsid w:val="00D338F2"/>
    <w:rsid w:val="00D33C39"/>
    <w:rsid w:val="00D36F69"/>
    <w:rsid w:val="00D42590"/>
    <w:rsid w:val="00D43EE7"/>
    <w:rsid w:val="00D44C50"/>
    <w:rsid w:val="00D51717"/>
    <w:rsid w:val="00D53A0A"/>
    <w:rsid w:val="00D53F25"/>
    <w:rsid w:val="00D55782"/>
    <w:rsid w:val="00D562D4"/>
    <w:rsid w:val="00D641DD"/>
    <w:rsid w:val="00D6431B"/>
    <w:rsid w:val="00D64A9A"/>
    <w:rsid w:val="00D66087"/>
    <w:rsid w:val="00D71F11"/>
    <w:rsid w:val="00D73412"/>
    <w:rsid w:val="00D7455F"/>
    <w:rsid w:val="00D8608C"/>
    <w:rsid w:val="00D945A1"/>
    <w:rsid w:val="00DA1A5E"/>
    <w:rsid w:val="00DA346A"/>
    <w:rsid w:val="00DA4CFB"/>
    <w:rsid w:val="00DB008D"/>
    <w:rsid w:val="00DB5D1D"/>
    <w:rsid w:val="00DC6E44"/>
    <w:rsid w:val="00DD05D0"/>
    <w:rsid w:val="00DD2961"/>
    <w:rsid w:val="00DD3796"/>
    <w:rsid w:val="00DD4B59"/>
    <w:rsid w:val="00DD5019"/>
    <w:rsid w:val="00DE2E73"/>
    <w:rsid w:val="00DE40C3"/>
    <w:rsid w:val="00DE56DD"/>
    <w:rsid w:val="00DE634C"/>
    <w:rsid w:val="00DF238A"/>
    <w:rsid w:val="00DF2C0C"/>
    <w:rsid w:val="00DF3C82"/>
    <w:rsid w:val="00DF5FD2"/>
    <w:rsid w:val="00DF6AF5"/>
    <w:rsid w:val="00DF6FEE"/>
    <w:rsid w:val="00E04483"/>
    <w:rsid w:val="00E116A9"/>
    <w:rsid w:val="00E13300"/>
    <w:rsid w:val="00E15019"/>
    <w:rsid w:val="00E214DA"/>
    <w:rsid w:val="00E41B9A"/>
    <w:rsid w:val="00E430EF"/>
    <w:rsid w:val="00E463C0"/>
    <w:rsid w:val="00E50FE0"/>
    <w:rsid w:val="00E61ADF"/>
    <w:rsid w:val="00E7091F"/>
    <w:rsid w:val="00E71345"/>
    <w:rsid w:val="00E71716"/>
    <w:rsid w:val="00E73321"/>
    <w:rsid w:val="00E8168C"/>
    <w:rsid w:val="00E84206"/>
    <w:rsid w:val="00E85805"/>
    <w:rsid w:val="00E87CCA"/>
    <w:rsid w:val="00E926F0"/>
    <w:rsid w:val="00E944A8"/>
    <w:rsid w:val="00E9744D"/>
    <w:rsid w:val="00EA2B1C"/>
    <w:rsid w:val="00EA3F16"/>
    <w:rsid w:val="00EA56A3"/>
    <w:rsid w:val="00EB04F4"/>
    <w:rsid w:val="00EB1092"/>
    <w:rsid w:val="00EB6E6F"/>
    <w:rsid w:val="00EC1A19"/>
    <w:rsid w:val="00EC54A4"/>
    <w:rsid w:val="00EC74C2"/>
    <w:rsid w:val="00ED0C37"/>
    <w:rsid w:val="00ED0F16"/>
    <w:rsid w:val="00ED2C0B"/>
    <w:rsid w:val="00ED36A1"/>
    <w:rsid w:val="00ED4A4A"/>
    <w:rsid w:val="00ED7D4D"/>
    <w:rsid w:val="00EE13D2"/>
    <w:rsid w:val="00EE2EFC"/>
    <w:rsid w:val="00EE539B"/>
    <w:rsid w:val="00EE6582"/>
    <w:rsid w:val="00EF6D31"/>
    <w:rsid w:val="00F14000"/>
    <w:rsid w:val="00F16160"/>
    <w:rsid w:val="00F161ED"/>
    <w:rsid w:val="00F23322"/>
    <w:rsid w:val="00F2460C"/>
    <w:rsid w:val="00F26017"/>
    <w:rsid w:val="00F3513C"/>
    <w:rsid w:val="00F37C91"/>
    <w:rsid w:val="00F40CD3"/>
    <w:rsid w:val="00F4207A"/>
    <w:rsid w:val="00F45F36"/>
    <w:rsid w:val="00F47053"/>
    <w:rsid w:val="00F50337"/>
    <w:rsid w:val="00F5039F"/>
    <w:rsid w:val="00F54157"/>
    <w:rsid w:val="00F55D2F"/>
    <w:rsid w:val="00F64442"/>
    <w:rsid w:val="00F64CDB"/>
    <w:rsid w:val="00F6631E"/>
    <w:rsid w:val="00F67399"/>
    <w:rsid w:val="00F76470"/>
    <w:rsid w:val="00F86E67"/>
    <w:rsid w:val="00F90AEA"/>
    <w:rsid w:val="00F97FEC"/>
    <w:rsid w:val="00FA1330"/>
    <w:rsid w:val="00FA4B24"/>
    <w:rsid w:val="00FB2488"/>
    <w:rsid w:val="00FC43DD"/>
    <w:rsid w:val="00FC6390"/>
    <w:rsid w:val="00FC67FC"/>
    <w:rsid w:val="00FC763D"/>
    <w:rsid w:val="00FD09EF"/>
    <w:rsid w:val="00FD405F"/>
    <w:rsid w:val="00FD6307"/>
    <w:rsid w:val="00FE6A7D"/>
    <w:rsid w:val="00FF226D"/>
    <w:rsid w:val="1013CDF8"/>
    <w:rsid w:val="16B08A4C"/>
    <w:rsid w:val="22A7DEC1"/>
    <w:rsid w:val="2F95437C"/>
    <w:rsid w:val="3451C245"/>
    <w:rsid w:val="3761D4C4"/>
    <w:rsid w:val="381C31B1"/>
    <w:rsid w:val="4682417A"/>
    <w:rsid w:val="47ECFF0E"/>
    <w:rsid w:val="5B2D8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B3E000"/>
  <w15:chartTrackingRefBased/>
  <w15:docId w15:val="{78ED87B6-1685-4F85-A20F-0264880C4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4"/>
    <w:qFormat/>
    <w:pPr>
      <w:keepNext/>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cs="Times New Roman"/>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4"/>
    <w:rPr>
      <w:rFonts w:ascii="Cambria" w:eastAsia="Times New Roman" w:hAnsi="Cambria" w:cs="Times New Roman"/>
      <w:b/>
      <w:bCs/>
      <w:sz w:val="28"/>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TOC header Char,Bullet list Char,sub-dash Char,sd Char,5 Char,Appendix Char,T1 Char,h6 Char,Heading6 Char,h61 Char,h62 Char,H6 Char,H61 Char,Titre 6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5B0CCA"/>
    <w:pPr>
      <w:ind w:left="720"/>
      <w:contextualSpacing/>
    </w:pPr>
  </w:style>
  <w:style w:type="paragraph" w:customStyle="1" w:styleId="StyleHeading4">
    <w:name w:val="Style Heading 4"/>
    <w:basedOn w:val="Heading4"/>
    <w:next w:val="Normal"/>
    <w:rsid w:val="005155DC"/>
    <w:pPr>
      <w:keepLines/>
      <w:numPr>
        <w:numId w:val="8"/>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styleId="BodyText">
    <w:name w:val="Body Text"/>
    <w:aliases w:val="Body Text Char1 Char,Body Text Char Char Char,Body Text Char1,Body Text Char Char"/>
    <w:basedOn w:val="Normal"/>
    <w:link w:val="BodyTextChar"/>
    <w:uiPriority w:val="99"/>
    <w:qFormat/>
    <w:rsid w:val="0058717C"/>
    <w:pPr>
      <w:spacing w:before="120" w:after="120"/>
    </w:pPr>
    <w:rPr>
      <w:rFonts w:eastAsia="Candara"/>
      <w:sz w:val="20"/>
      <w:szCs w:val="20"/>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58717C"/>
    <w:rPr>
      <w:rFonts w:eastAsia="Candara"/>
    </w:rPr>
  </w:style>
  <w:style w:type="numbering" w:customStyle="1" w:styleId="Headings">
    <w:name w:val="Headings"/>
    <w:uiPriority w:val="99"/>
    <w:rsid w:val="00724C71"/>
    <w:pPr>
      <w:numPr>
        <w:numId w:val="11"/>
      </w:numPr>
    </w:pPr>
  </w:style>
  <w:style w:type="character" w:styleId="CommentReference">
    <w:name w:val="annotation reference"/>
    <w:basedOn w:val="DefaultParagraphFont"/>
    <w:uiPriority w:val="99"/>
    <w:unhideWhenUsed/>
    <w:rsid w:val="00AD4745"/>
    <w:rPr>
      <w:sz w:val="16"/>
      <w:szCs w:val="16"/>
    </w:rPr>
  </w:style>
  <w:style w:type="paragraph" w:styleId="CommentText">
    <w:name w:val="annotation text"/>
    <w:basedOn w:val="Normal"/>
    <w:link w:val="CommentTextChar"/>
    <w:uiPriority w:val="99"/>
    <w:unhideWhenUsed/>
    <w:rsid w:val="00AD4745"/>
    <w:rPr>
      <w:sz w:val="20"/>
      <w:szCs w:val="20"/>
    </w:rPr>
  </w:style>
  <w:style w:type="character" w:customStyle="1" w:styleId="CommentTextChar">
    <w:name w:val="Comment Text Char"/>
    <w:basedOn w:val="DefaultParagraphFont"/>
    <w:link w:val="CommentText"/>
    <w:uiPriority w:val="99"/>
    <w:rsid w:val="00AD4745"/>
  </w:style>
  <w:style w:type="paragraph" w:styleId="CommentSubject">
    <w:name w:val="annotation subject"/>
    <w:basedOn w:val="CommentText"/>
    <w:next w:val="CommentText"/>
    <w:link w:val="CommentSubjectChar"/>
    <w:uiPriority w:val="99"/>
    <w:semiHidden/>
    <w:unhideWhenUsed/>
    <w:rsid w:val="00AD4745"/>
    <w:rPr>
      <w:b/>
      <w:bCs/>
    </w:rPr>
  </w:style>
  <w:style w:type="character" w:customStyle="1" w:styleId="CommentSubjectChar">
    <w:name w:val="Comment Subject Char"/>
    <w:basedOn w:val="CommentTextChar"/>
    <w:link w:val="CommentSubject"/>
    <w:uiPriority w:val="99"/>
    <w:semiHidden/>
    <w:rsid w:val="00AD4745"/>
    <w:rPr>
      <w:b/>
      <w:bCs/>
    </w:rPr>
  </w:style>
  <w:style w:type="paragraph" w:styleId="BalloonText">
    <w:name w:val="Balloon Text"/>
    <w:basedOn w:val="Normal"/>
    <w:link w:val="BalloonTextChar"/>
    <w:uiPriority w:val="99"/>
    <w:semiHidden/>
    <w:unhideWhenUsed/>
    <w:rsid w:val="00AD4745"/>
    <w:rPr>
      <w:sz w:val="18"/>
      <w:szCs w:val="18"/>
    </w:rPr>
  </w:style>
  <w:style w:type="character" w:customStyle="1" w:styleId="BalloonTextChar">
    <w:name w:val="Balloon Text Char"/>
    <w:basedOn w:val="DefaultParagraphFont"/>
    <w:link w:val="BalloonText"/>
    <w:uiPriority w:val="99"/>
    <w:semiHidden/>
    <w:rsid w:val="00AD4745"/>
    <w:rPr>
      <w:sz w:val="18"/>
      <w:szCs w:val="18"/>
    </w:rPr>
  </w:style>
  <w:style w:type="paragraph" w:customStyle="1" w:styleId="a2">
    <w:name w:val="a2"/>
    <w:basedOn w:val="Normal"/>
    <w:next w:val="Normal"/>
    <w:uiPriority w:val="11"/>
    <w:rsid w:val="00766296"/>
    <w:pPr>
      <w:keepNext/>
      <w:tabs>
        <w:tab w:val="left" w:pos="567"/>
        <w:tab w:val="left" w:pos="720"/>
      </w:tabs>
      <w:spacing w:before="270" w:after="240" w:line="270" w:lineRule="atLeast"/>
      <w:jc w:val="left"/>
      <w:outlineLvl w:val="0"/>
    </w:pPr>
    <w:rPr>
      <w:rFonts w:ascii="Cambria" w:hAnsi="Cambria"/>
      <w:b/>
      <w:sz w:val="26"/>
      <w:szCs w:val="22"/>
      <w:lang w:val="en-GB" w:eastAsia="ja-JP"/>
    </w:rPr>
  </w:style>
  <w:style w:type="paragraph" w:customStyle="1" w:styleId="a3">
    <w:name w:val="a3"/>
    <w:basedOn w:val="Normal"/>
    <w:next w:val="Normal"/>
    <w:uiPriority w:val="12"/>
    <w:rsid w:val="00766296"/>
    <w:pPr>
      <w:keepNext/>
      <w:tabs>
        <w:tab w:val="left" w:pos="403"/>
      </w:tabs>
      <w:spacing w:before="60" w:after="240" w:line="250" w:lineRule="atLeast"/>
      <w:jc w:val="left"/>
      <w:outlineLvl w:val="0"/>
    </w:pPr>
    <w:rPr>
      <w:rFonts w:ascii="Cambria" w:hAnsi="Cambria"/>
      <w:b/>
      <w:szCs w:val="22"/>
      <w:lang w:val="en-GB" w:eastAsia="ja-JP"/>
    </w:rPr>
  </w:style>
  <w:style w:type="paragraph" w:customStyle="1" w:styleId="a4">
    <w:name w:val="a4"/>
    <w:basedOn w:val="Normal"/>
    <w:next w:val="Normal"/>
    <w:uiPriority w:val="13"/>
    <w:rsid w:val="00766296"/>
    <w:pPr>
      <w:keepNext/>
      <w:tabs>
        <w:tab w:val="left" w:pos="403"/>
        <w:tab w:val="left" w:pos="880"/>
      </w:tabs>
      <w:spacing w:before="60" w:after="240" w:line="240" w:lineRule="atLeast"/>
      <w:jc w:val="left"/>
      <w:outlineLvl w:val="0"/>
    </w:pPr>
    <w:rPr>
      <w:rFonts w:ascii="Cambria" w:hAnsi="Cambria"/>
      <w:b/>
      <w:bCs/>
      <w:iCs/>
      <w:sz w:val="22"/>
      <w:szCs w:val="22"/>
      <w:lang w:val="en-GB" w:eastAsia="ja-JP"/>
    </w:rPr>
  </w:style>
  <w:style w:type="paragraph" w:customStyle="1" w:styleId="a5">
    <w:name w:val="a5"/>
    <w:basedOn w:val="Normal"/>
    <w:next w:val="Normal"/>
    <w:uiPriority w:val="14"/>
    <w:rsid w:val="00766296"/>
    <w:pPr>
      <w:keepNext/>
      <w:tabs>
        <w:tab w:val="left" w:pos="403"/>
        <w:tab w:val="left" w:pos="1247"/>
        <w:tab w:val="left" w:pos="1360"/>
      </w:tabs>
      <w:spacing w:before="60" w:after="240" w:line="240" w:lineRule="atLeast"/>
      <w:jc w:val="left"/>
      <w:outlineLvl w:val="0"/>
    </w:pPr>
    <w:rPr>
      <w:rFonts w:ascii="Cambria" w:hAnsi="Cambria"/>
      <w:b/>
      <w:bCs/>
      <w:iCs/>
      <w:sz w:val="22"/>
      <w:szCs w:val="22"/>
      <w:lang w:val="en-GB" w:eastAsia="ja-JP"/>
    </w:rPr>
  </w:style>
  <w:style w:type="paragraph" w:customStyle="1" w:styleId="a6">
    <w:name w:val="a6"/>
    <w:basedOn w:val="Normal"/>
    <w:next w:val="Normal"/>
    <w:uiPriority w:val="15"/>
    <w:rsid w:val="00766296"/>
    <w:pPr>
      <w:keepNext/>
      <w:tabs>
        <w:tab w:val="left" w:pos="403"/>
        <w:tab w:val="left" w:pos="1247"/>
        <w:tab w:val="left" w:pos="1360"/>
      </w:tabs>
      <w:spacing w:before="60" w:after="240" w:line="240" w:lineRule="atLeast"/>
      <w:jc w:val="left"/>
      <w:outlineLvl w:val="0"/>
    </w:pPr>
    <w:rPr>
      <w:rFonts w:ascii="Cambria" w:hAnsi="Cambria"/>
      <w:b/>
      <w:bCs/>
      <w:sz w:val="22"/>
      <w:szCs w:val="22"/>
      <w:lang w:val="en-GB" w:eastAsia="ja-JP"/>
    </w:rPr>
  </w:style>
  <w:style w:type="paragraph" w:customStyle="1" w:styleId="ANNEX">
    <w:name w:val="ANNEX"/>
    <w:basedOn w:val="Normal"/>
    <w:next w:val="Normal"/>
    <w:uiPriority w:val="10"/>
    <w:rsid w:val="00766296"/>
    <w:pPr>
      <w:keepNext/>
      <w:pageBreakBefore/>
      <w:tabs>
        <w:tab w:val="left" w:pos="403"/>
      </w:tabs>
      <w:spacing w:after="480" w:line="310" w:lineRule="exact"/>
      <w:jc w:val="center"/>
      <w:outlineLvl w:val="0"/>
    </w:pPr>
    <w:rPr>
      <w:rFonts w:ascii="Cambria" w:hAnsi="Cambria"/>
      <w:b/>
      <w:sz w:val="28"/>
      <w:szCs w:val="22"/>
      <w:lang w:val="en-GB" w:eastAsia="ja-JP"/>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2D46ED"/>
    <w:pPr>
      <w:spacing w:after="200"/>
    </w:pPr>
    <w:rPr>
      <w:i/>
      <w:iCs/>
      <w:color w:val="44546A" w:themeColor="text2"/>
      <w:sz w:val="18"/>
      <w:szCs w:val="18"/>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locked/>
    <w:rsid w:val="0071109A"/>
    <w:rPr>
      <w:i/>
      <w:iCs/>
      <w:color w:val="44546A" w:themeColor="text2"/>
      <w:sz w:val="18"/>
      <w:szCs w:val="18"/>
    </w:rPr>
  </w:style>
  <w:style w:type="paragraph" w:customStyle="1" w:styleId="Note">
    <w:name w:val="Note"/>
    <w:basedOn w:val="Normal"/>
    <w:link w:val="NoteChar"/>
    <w:qFormat/>
    <w:rsid w:val="0071109A"/>
    <w:pPr>
      <w:tabs>
        <w:tab w:val="left" w:pos="720"/>
      </w:tabs>
      <w:ind w:left="1080" w:hanging="720"/>
    </w:pPr>
    <w:rPr>
      <w:rFonts w:eastAsiaTheme="minorEastAsia"/>
      <w:sz w:val="20"/>
      <w:lang w:eastAsia="zh-CN"/>
    </w:rPr>
  </w:style>
  <w:style w:type="character" w:customStyle="1" w:styleId="NoteChar">
    <w:name w:val="Note Char"/>
    <w:link w:val="Note"/>
    <w:rsid w:val="0071109A"/>
    <w:rPr>
      <w:rFonts w:eastAsiaTheme="minorEastAsia"/>
      <w:szCs w:val="24"/>
      <w:lang w:eastAsia="zh-CN"/>
    </w:rPr>
  </w:style>
  <w:style w:type="character" w:customStyle="1" w:styleId="fontstyle01">
    <w:name w:val="fontstyle01"/>
    <w:basedOn w:val="DefaultParagraphFont"/>
    <w:rsid w:val="0056000C"/>
    <w:rPr>
      <w:rFonts w:ascii="Times New Roman" w:hAnsi="Times New Roman" w:cs="Times New Roman"/>
      <w:color w:val="000000"/>
      <w:sz w:val="20"/>
      <w:szCs w:val="20"/>
    </w:rPr>
  </w:style>
  <w:style w:type="paragraph" w:customStyle="1" w:styleId="Reference">
    <w:name w:val="Reference"/>
    <w:basedOn w:val="Normal"/>
    <w:link w:val="ReferenceChar"/>
    <w:qFormat/>
    <w:rsid w:val="004F1460"/>
    <w:pPr>
      <w:numPr>
        <w:numId w:val="17"/>
      </w:numPr>
      <w:spacing w:after="100"/>
    </w:pPr>
    <w:rPr>
      <w:rFonts w:eastAsia="Batang"/>
      <w:sz w:val="22"/>
      <w:szCs w:val="22"/>
    </w:rPr>
  </w:style>
  <w:style w:type="character" w:customStyle="1" w:styleId="ReferenceChar">
    <w:name w:val="Reference Char"/>
    <w:basedOn w:val="DefaultParagraphFont"/>
    <w:link w:val="Reference"/>
    <w:rsid w:val="004F1460"/>
    <w:rPr>
      <w:rFonts w:eastAsia="Batang"/>
      <w:sz w:val="22"/>
      <w:szCs w:val="22"/>
    </w:rPr>
  </w:style>
  <w:style w:type="paragraph" w:customStyle="1" w:styleId="Default">
    <w:name w:val="Default"/>
    <w:rsid w:val="000B6979"/>
    <w:pPr>
      <w:autoSpaceDE w:val="0"/>
      <w:autoSpaceDN w:val="0"/>
      <w:adjustRightInd w:val="0"/>
    </w:pPr>
    <w:rPr>
      <w:color w:val="000000"/>
      <w:sz w:val="24"/>
      <w:szCs w:val="24"/>
      <w:lang w:eastAsia="zh-CN"/>
    </w:rPr>
  </w:style>
  <w:style w:type="paragraph" w:customStyle="1" w:styleId="Note1">
    <w:name w:val="Note 1"/>
    <w:basedOn w:val="Normal"/>
    <w:link w:val="Note1Char"/>
    <w:qFormat/>
    <w:rsid w:val="000874CD"/>
    <w:pPr>
      <w:overflowPunct w:val="0"/>
      <w:autoSpaceDE w:val="0"/>
      <w:autoSpaceDN w:val="0"/>
      <w:adjustRightInd w:val="0"/>
      <w:spacing w:before="60" w:after="120"/>
      <w:ind w:left="288"/>
      <w:textAlignment w:val="baseline"/>
    </w:pPr>
    <w:rPr>
      <w:rFonts w:eastAsia="Malgun Gothic"/>
      <w:sz w:val="18"/>
      <w:szCs w:val="18"/>
      <w:lang w:val="en-GB"/>
    </w:rPr>
  </w:style>
  <w:style w:type="character" w:customStyle="1" w:styleId="Note1Char">
    <w:name w:val="Note 1 Char"/>
    <w:link w:val="Note1"/>
    <w:locked/>
    <w:rsid w:val="000874CD"/>
    <w:rPr>
      <w:rFonts w:eastAsia="Malgun Gothic"/>
      <w:sz w:val="18"/>
      <w:szCs w:val="18"/>
      <w:lang w:val="en-GB"/>
    </w:rPr>
  </w:style>
  <w:style w:type="paragraph" w:customStyle="1" w:styleId="tablesyntax">
    <w:name w:val="table syntax"/>
    <w:basedOn w:val="Normal"/>
    <w:link w:val="tablesyntaxChar"/>
    <w:rsid w:val="008B18E1"/>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8B18E1"/>
    <w:rPr>
      <w:rFonts w:ascii="Times" w:eastAsia="Malgun Gothic" w:hAnsi="Times"/>
      <w:lang w:val="en-CA"/>
    </w:rPr>
  </w:style>
  <w:style w:type="paragraph" w:customStyle="1" w:styleId="tablecell">
    <w:name w:val="table cell"/>
    <w:basedOn w:val="Normal"/>
    <w:rsid w:val="008B18E1"/>
    <w:pPr>
      <w:keepNext/>
      <w:keepLines/>
      <w:overflowPunct w:val="0"/>
      <w:autoSpaceDE w:val="0"/>
      <w:autoSpaceDN w:val="0"/>
      <w:adjustRightInd w:val="0"/>
      <w:spacing w:after="60"/>
      <w:textAlignment w:val="baseline"/>
    </w:pPr>
    <w:rPr>
      <w:rFonts w:eastAsia="Malgun Gothic"/>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9876">
      <w:bodyDiv w:val="1"/>
      <w:marLeft w:val="0"/>
      <w:marRight w:val="0"/>
      <w:marTop w:val="0"/>
      <w:marBottom w:val="0"/>
      <w:divBdr>
        <w:top w:val="none" w:sz="0" w:space="0" w:color="auto"/>
        <w:left w:val="none" w:sz="0" w:space="0" w:color="auto"/>
        <w:bottom w:val="none" w:sz="0" w:space="0" w:color="auto"/>
        <w:right w:val="none" w:sz="0" w:space="0" w:color="auto"/>
      </w:divBdr>
    </w:div>
    <w:div w:id="529300686">
      <w:bodyDiv w:val="1"/>
      <w:marLeft w:val="0"/>
      <w:marRight w:val="0"/>
      <w:marTop w:val="0"/>
      <w:marBottom w:val="0"/>
      <w:divBdr>
        <w:top w:val="none" w:sz="0" w:space="0" w:color="auto"/>
        <w:left w:val="none" w:sz="0" w:space="0" w:color="auto"/>
        <w:bottom w:val="none" w:sz="0" w:space="0" w:color="auto"/>
        <w:right w:val="none" w:sz="0" w:space="0" w:color="auto"/>
      </w:divBdr>
    </w:div>
    <w:div w:id="564529023">
      <w:bodyDiv w:val="1"/>
      <w:marLeft w:val="0"/>
      <w:marRight w:val="0"/>
      <w:marTop w:val="0"/>
      <w:marBottom w:val="0"/>
      <w:divBdr>
        <w:top w:val="none" w:sz="0" w:space="0" w:color="auto"/>
        <w:left w:val="none" w:sz="0" w:space="0" w:color="auto"/>
        <w:bottom w:val="none" w:sz="0" w:space="0" w:color="auto"/>
        <w:right w:val="none" w:sz="0" w:space="0" w:color="auto"/>
      </w:divBdr>
    </w:div>
    <w:div w:id="882903805">
      <w:bodyDiv w:val="1"/>
      <w:marLeft w:val="0"/>
      <w:marRight w:val="0"/>
      <w:marTop w:val="0"/>
      <w:marBottom w:val="0"/>
      <w:divBdr>
        <w:top w:val="none" w:sz="0" w:space="0" w:color="auto"/>
        <w:left w:val="none" w:sz="0" w:space="0" w:color="auto"/>
        <w:bottom w:val="none" w:sz="0" w:space="0" w:color="auto"/>
        <w:right w:val="none" w:sz="0" w:space="0" w:color="auto"/>
      </w:divBdr>
    </w:div>
    <w:div w:id="903416617">
      <w:bodyDiv w:val="1"/>
      <w:marLeft w:val="0"/>
      <w:marRight w:val="0"/>
      <w:marTop w:val="0"/>
      <w:marBottom w:val="0"/>
      <w:divBdr>
        <w:top w:val="none" w:sz="0" w:space="0" w:color="auto"/>
        <w:left w:val="none" w:sz="0" w:space="0" w:color="auto"/>
        <w:bottom w:val="none" w:sz="0" w:space="0" w:color="auto"/>
        <w:right w:val="none" w:sz="0" w:space="0" w:color="auto"/>
      </w:divBdr>
    </w:div>
    <w:div w:id="956058238">
      <w:bodyDiv w:val="1"/>
      <w:marLeft w:val="0"/>
      <w:marRight w:val="0"/>
      <w:marTop w:val="0"/>
      <w:marBottom w:val="0"/>
      <w:divBdr>
        <w:top w:val="none" w:sz="0" w:space="0" w:color="auto"/>
        <w:left w:val="none" w:sz="0" w:space="0" w:color="auto"/>
        <w:bottom w:val="none" w:sz="0" w:space="0" w:color="auto"/>
        <w:right w:val="none" w:sz="0" w:space="0" w:color="auto"/>
      </w:divBdr>
    </w:div>
    <w:div w:id="1251280812">
      <w:bodyDiv w:val="1"/>
      <w:marLeft w:val="0"/>
      <w:marRight w:val="0"/>
      <w:marTop w:val="0"/>
      <w:marBottom w:val="0"/>
      <w:divBdr>
        <w:top w:val="none" w:sz="0" w:space="0" w:color="auto"/>
        <w:left w:val="none" w:sz="0" w:space="0" w:color="auto"/>
        <w:bottom w:val="none" w:sz="0" w:space="0" w:color="auto"/>
        <w:right w:val="none" w:sz="0" w:space="0" w:color="auto"/>
      </w:divBdr>
    </w:div>
    <w:div w:id="1371491715">
      <w:bodyDiv w:val="1"/>
      <w:marLeft w:val="0"/>
      <w:marRight w:val="0"/>
      <w:marTop w:val="0"/>
      <w:marBottom w:val="0"/>
      <w:divBdr>
        <w:top w:val="none" w:sz="0" w:space="0" w:color="auto"/>
        <w:left w:val="none" w:sz="0" w:space="0" w:color="auto"/>
        <w:bottom w:val="none" w:sz="0" w:space="0" w:color="auto"/>
        <w:right w:val="none" w:sz="0" w:space="0" w:color="auto"/>
      </w:divBdr>
    </w:div>
    <w:div w:id="143369766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06302106">
      <w:bodyDiv w:val="1"/>
      <w:marLeft w:val="0"/>
      <w:marRight w:val="0"/>
      <w:marTop w:val="0"/>
      <w:marBottom w:val="0"/>
      <w:divBdr>
        <w:top w:val="none" w:sz="0" w:space="0" w:color="auto"/>
        <w:left w:val="none" w:sz="0" w:space="0" w:color="auto"/>
        <w:bottom w:val="none" w:sz="0" w:space="0" w:color="auto"/>
        <w:right w:val="none" w:sz="0" w:space="0" w:color="auto"/>
      </w:divBdr>
    </w:div>
    <w:div w:id="1662272722">
      <w:bodyDiv w:val="1"/>
      <w:marLeft w:val="0"/>
      <w:marRight w:val="0"/>
      <w:marTop w:val="0"/>
      <w:marBottom w:val="0"/>
      <w:divBdr>
        <w:top w:val="none" w:sz="0" w:space="0" w:color="auto"/>
        <w:left w:val="none" w:sz="0" w:space="0" w:color="auto"/>
        <w:bottom w:val="none" w:sz="0" w:space="0" w:color="auto"/>
        <w:right w:val="none" w:sz="0" w:space="0" w:color="auto"/>
      </w:divBdr>
    </w:div>
    <w:div w:id="1731805428">
      <w:bodyDiv w:val="1"/>
      <w:marLeft w:val="0"/>
      <w:marRight w:val="0"/>
      <w:marTop w:val="0"/>
      <w:marBottom w:val="0"/>
      <w:divBdr>
        <w:top w:val="none" w:sz="0" w:space="0" w:color="auto"/>
        <w:left w:val="none" w:sz="0" w:space="0" w:color="auto"/>
        <w:bottom w:val="none" w:sz="0" w:space="0" w:color="auto"/>
        <w:right w:val="none" w:sz="0" w:space="0" w:color="auto"/>
      </w:divBdr>
    </w:div>
    <w:div w:id="1753887727">
      <w:bodyDiv w:val="1"/>
      <w:marLeft w:val="0"/>
      <w:marRight w:val="0"/>
      <w:marTop w:val="0"/>
      <w:marBottom w:val="0"/>
      <w:divBdr>
        <w:top w:val="none" w:sz="0" w:space="0" w:color="auto"/>
        <w:left w:val="none" w:sz="0" w:space="0" w:color="auto"/>
        <w:bottom w:val="none" w:sz="0" w:space="0" w:color="auto"/>
        <w:right w:val="none" w:sz="0" w:space="0" w:color="auto"/>
      </w:divBdr>
    </w:div>
    <w:div w:id="1754551489">
      <w:bodyDiv w:val="1"/>
      <w:marLeft w:val="0"/>
      <w:marRight w:val="0"/>
      <w:marTop w:val="0"/>
      <w:marBottom w:val="0"/>
      <w:divBdr>
        <w:top w:val="none" w:sz="0" w:space="0" w:color="auto"/>
        <w:left w:val="none" w:sz="0" w:space="0" w:color="auto"/>
        <w:bottom w:val="none" w:sz="0" w:space="0" w:color="auto"/>
        <w:right w:val="none" w:sz="0" w:space="0" w:color="auto"/>
      </w:divBdr>
    </w:div>
    <w:div w:id="1839611199">
      <w:bodyDiv w:val="1"/>
      <w:marLeft w:val="0"/>
      <w:marRight w:val="0"/>
      <w:marTop w:val="0"/>
      <w:marBottom w:val="0"/>
      <w:divBdr>
        <w:top w:val="none" w:sz="0" w:space="0" w:color="auto"/>
        <w:left w:val="none" w:sz="0" w:space="0" w:color="auto"/>
        <w:bottom w:val="none" w:sz="0" w:space="0" w:color="auto"/>
        <w:right w:val="none" w:sz="0" w:space="0" w:color="auto"/>
      </w:divBdr>
    </w:div>
    <w:div w:id="1849055491">
      <w:bodyDiv w:val="1"/>
      <w:marLeft w:val="0"/>
      <w:marRight w:val="0"/>
      <w:marTop w:val="0"/>
      <w:marBottom w:val="0"/>
      <w:divBdr>
        <w:top w:val="none" w:sz="0" w:space="0" w:color="auto"/>
        <w:left w:val="none" w:sz="0" w:space="0" w:color="auto"/>
        <w:bottom w:val="none" w:sz="0" w:space="0" w:color="auto"/>
        <w:right w:val="none" w:sz="0" w:space="0" w:color="auto"/>
      </w:divBdr>
    </w:div>
    <w:div w:id="1961955586">
      <w:bodyDiv w:val="1"/>
      <w:marLeft w:val="0"/>
      <w:marRight w:val="0"/>
      <w:marTop w:val="0"/>
      <w:marBottom w:val="0"/>
      <w:divBdr>
        <w:top w:val="none" w:sz="0" w:space="0" w:color="auto"/>
        <w:left w:val="none" w:sz="0" w:space="0" w:color="auto"/>
        <w:bottom w:val="none" w:sz="0" w:space="0" w:color="auto"/>
        <w:right w:val="none" w:sz="0" w:space="0" w:color="auto"/>
      </w:divBdr>
    </w:div>
    <w:div w:id="2039548506">
      <w:bodyDiv w:val="1"/>
      <w:marLeft w:val="0"/>
      <w:marRight w:val="0"/>
      <w:marTop w:val="0"/>
      <w:marBottom w:val="0"/>
      <w:divBdr>
        <w:top w:val="none" w:sz="0" w:space="0" w:color="auto"/>
        <w:left w:val="none" w:sz="0" w:space="0" w:color="auto"/>
        <w:bottom w:val="none" w:sz="0" w:space="0" w:color="auto"/>
        <w:right w:val="none" w:sz="0" w:space="0" w:color="auto"/>
      </w:divBdr>
    </w:div>
    <w:div w:id="206821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uestPC\Downloads\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82CEE-0A28-4A63-B71C-0AACAD4E2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Template>
  <TotalTime>224</TotalTime>
  <Pages>5</Pages>
  <Words>1445</Words>
  <Characters>8239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SebastianLocal</dc:creator>
  <cp:keywords/>
  <dc:description/>
  <cp:lastModifiedBy>Rajan Joshi</cp:lastModifiedBy>
  <cp:revision>17</cp:revision>
  <cp:lastPrinted>1900-01-01T08:00:00Z</cp:lastPrinted>
  <dcterms:created xsi:type="dcterms:W3CDTF">2019-10-02T15:21:00Z</dcterms:created>
  <dcterms:modified xsi:type="dcterms:W3CDTF">2019-10-10T14:13:00Z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890bfaa2-8e73-46d5-956b-c92825b428f0</vt:lpwstr>
  </property>
  <property fmtid="{D5CDD505-2E9C-101B-9397-08002B2CF9AE}" pid="3" name="NokiaConfidentiality">
    <vt:lpwstr>Company Confidential</vt:lpwstr>
  </property>
</Properties>
</file>