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44" w:rsidRPr="001F1DCA" w:rsidRDefault="001C2900">
      <w:pPr>
        <w:jc w:val="center"/>
        <w:rPr>
          <w:b/>
          <w:sz w:val="28"/>
          <w:szCs w:val="28"/>
          <w:lang w:val="en-GB"/>
        </w:rPr>
      </w:pPr>
      <w:r w:rsidRPr="001F1DCA">
        <w:rPr>
          <w:b/>
          <w:sz w:val="28"/>
          <w:szCs w:val="28"/>
          <w:lang w:val="en-GB"/>
        </w:rPr>
        <w:t>INTERNATIONAL ORGANISATION FOR STANDARDISATION</w:t>
      </w:r>
    </w:p>
    <w:p w:rsidR="00C45244" w:rsidRPr="001F1DCA" w:rsidRDefault="001C2900">
      <w:pPr>
        <w:jc w:val="center"/>
        <w:rPr>
          <w:b/>
          <w:sz w:val="28"/>
          <w:lang w:val="en-GB"/>
        </w:rPr>
      </w:pPr>
      <w:r w:rsidRPr="001F1DCA">
        <w:rPr>
          <w:b/>
          <w:sz w:val="28"/>
          <w:lang w:val="en-GB"/>
        </w:rPr>
        <w:t>ORGANISATION INTERNATIONALE DE NORMALISATION</w:t>
      </w:r>
    </w:p>
    <w:p w:rsidR="00C45244" w:rsidRPr="001F1DCA" w:rsidRDefault="001C2900">
      <w:pPr>
        <w:jc w:val="center"/>
        <w:rPr>
          <w:b/>
          <w:sz w:val="28"/>
          <w:lang w:val="en-GB"/>
        </w:rPr>
      </w:pPr>
      <w:r w:rsidRPr="001F1DCA">
        <w:rPr>
          <w:b/>
          <w:sz w:val="28"/>
          <w:lang w:val="en-GB"/>
        </w:rPr>
        <w:t>ISO/IEC JTC1/SC29/WG11</w:t>
      </w:r>
    </w:p>
    <w:p w:rsidR="00C45244" w:rsidRPr="001F1DCA" w:rsidRDefault="001C2900">
      <w:pPr>
        <w:jc w:val="center"/>
        <w:rPr>
          <w:b/>
          <w:lang w:val="en-GB"/>
        </w:rPr>
      </w:pPr>
      <w:r w:rsidRPr="001F1DCA">
        <w:rPr>
          <w:b/>
          <w:sz w:val="28"/>
          <w:lang w:val="en-GB"/>
        </w:rPr>
        <w:t>CODING OF MOVING PICTURES AND AUDIO</w:t>
      </w:r>
    </w:p>
    <w:p w:rsidR="00C45244" w:rsidRPr="001F1DCA" w:rsidRDefault="00C45244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:rsidR="00C45244" w:rsidRPr="001F1DCA" w:rsidRDefault="001C2900">
      <w:pPr>
        <w:jc w:val="right"/>
        <w:rPr>
          <w:rFonts w:eastAsiaTheme="minorEastAsia"/>
          <w:b/>
          <w:lang w:val="en-GB" w:eastAsia="ko-KR"/>
        </w:rPr>
      </w:pPr>
      <w:r w:rsidRPr="001F1DCA">
        <w:rPr>
          <w:b/>
          <w:lang w:val="en-GB"/>
        </w:rPr>
        <w:t>ISO/IEC JTC1/SC29/WG11 MPEG20</w:t>
      </w:r>
      <w:r w:rsidRPr="001F1DCA">
        <w:rPr>
          <w:b/>
          <w:lang w:val="en-GB" w:eastAsia="ja-JP"/>
        </w:rPr>
        <w:t>1</w:t>
      </w:r>
      <w:r w:rsidR="00447383">
        <w:rPr>
          <w:b/>
          <w:lang w:val="en-GB" w:eastAsia="ja-JP"/>
        </w:rPr>
        <w:t>9</w:t>
      </w:r>
      <w:r w:rsidRPr="001F1DCA">
        <w:rPr>
          <w:b/>
          <w:lang w:val="en-GB"/>
        </w:rPr>
        <w:t>/</w:t>
      </w:r>
      <w:r w:rsidR="001E753E" w:rsidRPr="001F1DCA">
        <w:rPr>
          <w:b/>
          <w:lang w:val="en-GB" w:eastAsia="ja-JP"/>
        </w:rPr>
        <w:t>m</w:t>
      </w:r>
      <w:r w:rsidR="00DF3F42">
        <w:rPr>
          <w:b/>
          <w:lang w:val="en-GB" w:eastAsia="ja-JP"/>
        </w:rPr>
        <w:t>49513</w:t>
      </w:r>
    </w:p>
    <w:p w:rsidR="00C45244" w:rsidRPr="001F1DCA" w:rsidRDefault="00F41F50">
      <w:pPr>
        <w:wordWrap w:val="0"/>
        <w:jc w:val="right"/>
        <w:rPr>
          <w:b/>
          <w:lang w:val="en-GB" w:eastAsia="ja-JP"/>
        </w:rPr>
      </w:pPr>
      <w:r>
        <w:rPr>
          <w:b/>
          <w:lang w:eastAsia="ja-JP"/>
        </w:rPr>
        <w:t>July</w:t>
      </w:r>
      <w:r w:rsidR="00D82C1D" w:rsidRPr="00956B91">
        <w:rPr>
          <w:rFonts w:eastAsia="Malgun Gothic"/>
          <w:b/>
          <w:lang w:eastAsia="ja-JP"/>
        </w:rPr>
        <w:t xml:space="preserve"> 201</w:t>
      </w:r>
      <w:r w:rsidR="00447383">
        <w:rPr>
          <w:b/>
          <w:lang w:eastAsia="ja-JP"/>
        </w:rPr>
        <w:t>9</w:t>
      </w:r>
      <w:r w:rsidR="00D82C1D" w:rsidRPr="00956B91">
        <w:rPr>
          <w:rFonts w:eastAsia="Malgun Gothic"/>
          <w:b/>
          <w:lang w:eastAsia="ja-JP"/>
        </w:rPr>
        <w:t xml:space="preserve">, </w:t>
      </w:r>
      <w:r>
        <w:rPr>
          <w:b/>
          <w:lang w:eastAsia="ja-JP"/>
        </w:rPr>
        <w:t>Gothenburg</w:t>
      </w:r>
      <w:r w:rsidR="00D82C1D" w:rsidRPr="00956B91">
        <w:rPr>
          <w:rFonts w:eastAsia="Malgun Gothic"/>
          <w:b/>
          <w:lang w:eastAsia="ja-JP"/>
        </w:rPr>
        <w:t xml:space="preserve">, </w:t>
      </w:r>
      <w:r>
        <w:rPr>
          <w:b/>
          <w:lang w:eastAsia="ja-JP"/>
        </w:rPr>
        <w:t>SE</w:t>
      </w:r>
    </w:p>
    <w:p w:rsidR="00C45244" w:rsidRPr="001F1DCA" w:rsidRDefault="00C45244">
      <w:pPr>
        <w:jc w:val="right"/>
        <w:rPr>
          <w:b/>
          <w:lang w:val="en-GB" w:eastAsia="ja-JP"/>
        </w:rPr>
      </w:pPr>
    </w:p>
    <w:p w:rsidR="00C45244" w:rsidRPr="001F1DCA" w:rsidRDefault="00C45244">
      <w:pPr>
        <w:jc w:val="right"/>
        <w:rPr>
          <w:b/>
          <w:lang w:val="en-GB" w:eastAsia="ja-JP"/>
        </w:rPr>
      </w:pPr>
    </w:p>
    <w:p w:rsidR="00C45244" w:rsidRPr="001F1DCA" w:rsidRDefault="00C45244">
      <w:pPr>
        <w:spacing w:line="240" w:lineRule="exact"/>
        <w:rPr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5"/>
        <w:gridCol w:w="8280"/>
      </w:tblGrid>
      <w:tr w:rsidR="00C45244" w:rsidRPr="001F1DCA">
        <w:tc>
          <w:tcPr>
            <w:tcW w:w="1080" w:type="dxa"/>
          </w:tcPr>
          <w:p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:rsidR="00C45244" w:rsidRPr="001F1DCA" w:rsidRDefault="00BA645A" w:rsidP="00A911E9">
            <w:pPr>
              <w:suppressAutoHyphens/>
              <w:rPr>
                <w:b/>
                <w:lang w:val="en-GB" w:eastAsia="ko-KR"/>
              </w:rPr>
            </w:pPr>
            <w:r>
              <w:rPr>
                <w:b/>
              </w:rPr>
              <w:t xml:space="preserve">Samsung </w:t>
            </w:r>
            <w:r w:rsidR="00A911E9">
              <w:rPr>
                <w:b/>
              </w:rPr>
              <w:t>Electronics</w:t>
            </w:r>
          </w:p>
        </w:tc>
      </w:tr>
      <w:tr w:rsidR="00C45244" w:rsidRPr="001F1DCA">
        <w:tc>
          <w:tcPr>
            <w:tcW w:w="1080" w:type="dxa"/>
          </w:tcPr>
          <w:p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Status</w:t>
            </w:r>
          </w:p>
        </w:tc>
        <w:tc>
          <w:tcPr>
            <w:tcW w:w="8491" w:type="dxa"/>
          </w:tcPr>
          <w:p w:rsidR="00C45244" w:rsidRPr="001F1DCA" w:rsidRDefault="002F6D8F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 w:rsidRPr="001F1DCA">
              <w:rPr>
                <w:rFonts w:eastAsiaTheme="minorEastAsia"/>
                <w:b/>
                <w:lang w:val="en-GB" w:eastAsia="ko-KR"/>
              </w:rPr>
              <w:t>Input contribution</w:t>
            </w:r>
          </w:p>
        </w:tc>
      </w:tr>
      <w:tr w:rsidR="00C45244" w:rsidRPr="001F1DCA">
        <w:tc>
          <w:tcPr>
            <w:tcW w:w="1080" w:type="dxa"/>
          </w:tcPr>
          <w:p w:rsidR="00C45244" w:rsidRPr="001F1DCA" w:rsidRDefault="001C2900">
            <w:pPr>
              <w:suppressAutoHyphens/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:rsidR="00C45244" w:rsidRPr="00447383" w:rsidRDefault="0054656A" w:rsidP="00883A57">
            <w:pPr>
              <w:suppressAutoHyphens/>
              <w:rPr>
                <w:rFonts w:eastAsiaTheme="minorEastAsia"/>
                <w:b/>
                <w:lang w:val="en-GB" w:eastAsia="ko-KR"/>
              </w:rPr>
            </w:pPr>
            <w:r>
              <w:rPr>
                <w:b/>
              </w:rPr>
              <w:t xml:space="preserve">[V-PCC] </w:t>
            </w:r>
            <w:r w:rsidR="00883A57">
              <w:rPr>
                <w:b/>
              </w:rPr>
              <w:t>Comments on V-PCC specification</w:t>
            </w:r>
          </w:p>
        </w:tc>
      </w:tr>
      <w:tr w:rsidR="00C45244" w:rsidRPr="001F1DCA">
        <w:tc>
          <w:tcPr>
            <w:tcW w:w="1080" w:type="dxa"/>
          </w:tcPr>
          <w:p w:rsidR="00C45244" w:rsidRPr="001F1DCA" w:rsidRDefault="001C2900">
            <w:pPr>
              <w:rPr>
                <w:b/>
                <w:lang w:val="en-GB"/>
              </w:rPr>
            </w:pPr>
            <w:r w:rsidRPr="001F1DCA">
              <w:rPr>
                <w:b/>
                <w:lang w:val="en-GB"/>
              </w:rPr>
              <w:t>Author</w:t>
            </w:r>
          </w:p>
        </w:tc>
        <w:tc>
          <w:tcPr>
            <w:tcW w:w="8491" w:type="dxa"/>
          </w:tcPr>
          <w:p w:rsidR="00C45244" w:rsidRDefault="00333ECF" w:rsidP="00B532F2">
            <w:pPr>
              <w:rPr>
                <w:rFonts w:eastAsiaTheme="minorEastAsia"/>
                <w:b/>
                <w:lang w:val="en-GB" w:eastAsia="ko-KR"/>
              </w:rPr>
            </w:pPr>
            <w:r w:rsidRPr="00B532F2">
              <w:rPr>
                <w:rFonts w:eastAsiaTheme="minorEastAsia"/>
                <w:b/>
                <w:lang w:val="en-GB" w:eastAsia="ko-KR"/>
              </w:rPr>
              <w:t>Rajan Joshi</w:t>
            </w:r>
            <w:r w:rsidR="004067CB">
              <w:rPr>
                <w:rFonts w:eastAsiaTheme="minorEastAsia"/>
                <w:b/>
                <w:lang w:val="en-GB" w:eastAsia="ko-KR"/>
              </w:rPr>
              <w:t xml:space="preserve"> (</w:t>
            </w:r>
            <w:hyperlink r:id="rId8" w:history="1">
              <w:r w:rsidR="00283B91" w:rsidRPr="00E4106A">
                <w:rPr>
                  <w:rStyle w:val="Hyperlink"/>
                  <w:rFonts w:eastAsiaTheme="minorEastAsia"/>
                  <w:b/>
                  <w:lang w:val="en-GB" w:eastAsia="ko-KR"/>
                </w:rPr>
                <w:t>r.joshi@samsung.com</w:t>
              </w:r>
            </w:hyperlink>
            <w:r w:rsidR="004067CB">
              <w:rPr>
                <w:rFonts w:eastAsiaTheme="minorEastAsia"/>
                <w:b/>
                <w:lang w:val="en-GB" w:eastAsia="ko-KR"/>
              </w:rPr>
              <w:t>)</w:t>
            </w:r>
          </w:p>
          <w:p w:rsidR="00283B91" w:rsidRDefault="00283B91" w:rsidP="00B532F2">
            <w:pPr>
              <w:rPr>
                <w:rFonts w:eastAsiaTheme="minorEastAsia"/>
                <w:b/>
                <w:lang w:val="en-GB" w:eastAsia="ko-KR"/>
              </w:rPr>
            </w:pPr>
            <w:r>
              <w:rPr>
                <w:rFonts w:eastAsiaTheme="minorEastAsia"/>
                <w:b/>
                <w:lang w:val="en-GB" w:eastAsia="ko-KR"/>
              </w:rPr>
              <w:t>Madhukar Budagavi (</w:t>
            </w:r>
            <w:hyperlink r:id="rId9" w:history="1">
              <w:r w:rsidRPr="00E4106A">
                <w:rPr>
                  <w:rStyle w:val="Hyperlink"/>
                  <w:rFonts w:eastAsiaTheme="minorEastAsia"/>
                  <w:b/>
                  <w:lang w:val="en-GB" w:eastAsia="ko-KR"/>
                </w:rPr>
                <w:t>m.budagavi@samsung.com</w:t>
              </w:r>
            </w:hyperlink>
            <w:r>
              <w:rPr>
                <w:rFonts w:eastAsiaTheme="minorEastAsia"/>
                <w:b/>
                <w:lang w:val="en-GB" w:eastAsia="ko-KR"/>
              </w:rPr>
              <w:t>)</w:t>
            </w:r>
          </w:p>
          <w:p w:rsidR="00283B91" w:rsidRPr="00B532F2" w:rsidRDefault="00283B91" w:rsidP="00447383">
            <w:pPr>
              <w:rPr>
                <w:rFonts w:eastAsiaTheme="minorEastAsia"/>
                <w:b/>
                <w:lang w:val="en-GB" w:eastAsia="ko-KR"/>
              </w:rPr>
            </w:pPr>
          </w:p>
        </w:tc>
      </w:tr>
    </w:tbl>
    <w:p w:rsidR="003D5350" w:rsidRPr="001F1DCA" w:rsidRDefault="003D5350">
      <w:pPr>
        <w:rPr>
          <w:lang w:val="en-GB"/>
        </w:rPr>
      </w:pPr>
    </w:p>
    <w:p w:rsidR="00700D8D" w:rsidRDefault="006541F6" w:rsidP="00F6747B">
      <w:pPr>
        <w:pStyle w:val="Heading1"/>
      </w:pPr>
      <w:r>
        <w:t>Proposal</w:t>
      </w:r>
    </w:p>
    <w:p w:rsidR="00931C9A" w:rsidRDefault="00931C9A" w:rsidP="00931C9A">
      <w:pPr>
        <w:spacing w:before="120"/>
        <w:rPr>
          <w:lang w:val="en-GB"/>
        </w:rPr>
      </w:pPr>
      <w:r>
        <w:rPr>
          <w:lang w:val="en-GB"/>
        </w:rPr>
        <w:t xml:space="preserve">This document points </w:t>
      </w:r>
      <w:r w:rsidR="00BE43FD">
        <w:rPr>
          <w:lang w:val="en-GB"/>
        </w:rPr>
        <w:t>some</w:t>
      </w:r>
      <w:r>
        <w:rPr>
          <w:lang w:val="en-GB"/>
        </w:rPr>
        <w:t xml:space="preserve"> issues with the latest V-PCC specification</w:t>
      </w:r>
      <w:r w:rsidR="0067192B">
        <w:rPr>
          <w:lang w:val="en-GB"/>
        </w:rPr>
        <w:t xml:space="preserve"> </w:t>
      </w:r>
      <w:r>
        <w:rPr>
          <w:lang w:val="en-GB"/>
        </w:rPr>
        <w:t>[</w:t>
      </w:r>
      <w:r w:rsidR="00883A57">
        <w:rPr>
          <w:lang w:val="en-GB"/>
        </w:rPr>
        <w:t>1</w:t>
      </w:r>
      <w:r>
        <w:rPr>
          <w:lang w:val="en-GB"/>
        </w:rPr>
        <w:t>].</w:t>
      </w:r>
      <w:r w:rsidR="00BE43FD">
        <w:rPr>
          <w:lang w:val="en-GB"/>
        </w:rPr>
        <w:t xml:space="preserve"> These are not purely editorial, hence we are bringing them to the attention of the committee.</w:t>
      </w:r>
    </w:p>
    <w:p w:rsidR="00931C9A" w:rsidRDefault="00931C9A" w:rsidP="00931C9A">
      <w:pPr>
        <w:spacing w:before="120"/>
        <w:rPr>
          <w:lang w:val="en-GB"/>
        </w:rPr>
      </w:pPr>
    </w:p>
    <w:p w:rsidR="00C25186" w:rsidRDefault="00C25186" w:rsidP="00BE51AD">
      <w:pPr>
        <w:pStyle w:val="Heading2"/>
        <w:rPr>
          <w:lang w:val="en-GB"/>
        </w:rPr>
      </w:pPr>
      <w:r>
        <w:rPr>
          <w:lang w:val="en-GB"/>
        </w:rPr>
        <w:t>SurfaceThickness</w:t>
      </w:r>
    </w:p>
    <w:p w:rsidR="00931C9A" w:rsidRPr="00931C9A" w:rsidRDefault="00931C9A" w:rsidP="00931C9A">
      <w:pPr>
        <w:spacing w:before="120"/>
        <w:rPr>
          <w:lang w:val="en-GB"/>
        </w:rPr>
      </w:pPr>
      <w:r>
        <w:rPr>
          <w:lang w:val="en-GB"/>
        </w:rPr>
        <w:t xml:space="preserve">In </w:t>
      </w:r>
      <w:r w:rsidR="00BE43FD">
        <w:rPr>
          <w:lang w:val="en-GB"/>
        </w:rPr>
        <w:t xml:space="preserve">section 9.4.3 of </w:t>
      </w:r>
      <w:r w:rsidR="008C0C07">
        <w:rPr>
          <w:lang w:val="en-GB"/>
        </w:rPr>
        <w:t>the latest V-PCC specification</w:t>
      </w:r>
      <w:r>
        <w:rPr>
          <w:lang w:val="en-GB"/>
        </w:rPr>
        <w:t xml:space="preserve">, the pixel deinterleaving tool uses an undefined variable "SurfaceThickness". This could be fixed by signalling it conditional on sps_pixel_deinterleaving_flag as shown below. Although we have used 8 bits to signal </w:t>
      </w:r>
      <w:r w:rsidRPr="00931C9A">
        <w:rPr>
          <w:b/>
          <w:lang w:val="en-GB"/>
        </w:rPr>
        <w:t>surface_thickness</w:t>
      </w:r>
      <w:r>
        <w:rPr>
          <w:b/>
          <w:lang w:val="en-GB"/>
        </w:rPr>
        <w:t>,</w:t>
      </w:r>
      <w:r>
        <w:rPr>
          <w:lang w:val="en-GB"/>
        </w:rPr>
        <w:t xml:space="preserve"> less bits may suffice.</w:t>
      </w:r>
    </w:p>
    <w:p w:rsidR="00931C9A" w:rsidRDefault="00931C9A" w:rsidP="00931C9A">
      <w:pPr>
        <w:spacing w:before="120"/>
        <w:rPr>
          <w:lang w:val="en-GB"/>
        </w:rPr>
      </w:pPr>
    </w:p>
    <w:p w:rsidR="00931C9A" w:rsidRPr="005A5950" w:rsidRDefault="00931C9A" w:rsidP="00931C9A">
      <w:pPr>
        <w:pStyle w:val="Heading4"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jc w:val="left"/>
      </w:pPr>
      <w:r>
        <w:t xml:space="preserve">7.3.4.1 </w:t>
      </w:r>
      <w:r w:rsidRPr="005A5950">
        <w:t>General Sequence parameter set syntax</w:t>
      </w:r>
    </w:p>
    <w:tbl>
      <w:tblPr>
        <w:tblStyle w:val="TableGrid"/>
        <w:tblW w:w="4999" w:type="pct"/>
        <w:jc w:val="center"/>
        <w:tblLook w:val="04A0" w:firstRow="1" w:lastRow="0" w:firstColumn="1" w:lastColumn="0" w:noHBand="0" w:noVBand="1"/>
      </w:tblPr>
      <w:tblGrid>
        <w:gridCol w:w="7693"/>
        <w:gridCol w:w="1650"/>
      </w:tblGrid>
      <w:tr w:rsidR="00931C9A" w:rsidRPr="005A5950" w:rsidTr="00931C9A">
        <w:trPr>
          <w:jc w:val="center"/>
        </w:trPr>
        <w:tc>
          <w:tcPr>
            <w:tcW w:w="7693" w:type="dxa"/>
          </w:tcPr>
          <w:p w:rsidR="00931C9A" w:rsidRPr="005A5950" w:rsidRDefault="00931C9A" w:rsidP="006416AB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sequence_parameter_set( ) {</w:t>
            </w:r>
          </w:p>
        </w:tc>
        <w:tc>
          <w:tcPr>
            <w:tcW w:w="1650" w:type="dxa"/>
          </w:tcPr>
          <w:p w:rsidR="00931C9A" w:rsidRPr="005A5950" w:rsidRDefault="00931C9A" w:rsidP="006416AB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931C9A" w:rsidRPr="005A5950" w:rsidTr="00931C9A">
        <w:trPr>
          <w:jc w:val="center"/>
        </w:trPr>
        <w:tc>
          <w:tcPr>
            <w:tcW w:w="7693" w:type="dxa"/>
          </w:tcPr>
          <w:p w:rsidR="00931C9A" w:rsidRPr="005A5950" w:rsidRDefault="00931C9A" w:rsidP="006416AB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color w:val="000000" w:themeColor="text1"/>
                <w:sz w:val="20"/>
                <w:szCs w:val="20"/>
                <w:lang w:val="en-CA"/>
              </w:rPr>
              <w:t>…</w:t>
            </w:r>
          </w:p>
        </w:tc>
        <w:tc>
          <w:tcPr>
            <w:tcW w:w="1650" w:type="dxa"/>
          </w:tcPr>
          <w:p w:rsidR="00931C9A" w:rsidRPr="005A5950" w:rsidRDefault="00931C9A" w:rsidP="006416AB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931C9A" w:rsidRPr="005A5950" w:rsidTr="00931C9A">
        <w:trPr>
          <w:jc w:val="center"/>
        </w:trPr>
        <w:tc>
          <w:tcPr>
            <w:tcW w:w="7696" w:type="dxa"/>
          </w:tcPr>
          <w:p w:rsidR="00931C9A" w:rsidRPr="005A5950" w:rsidRDefault="00931C9A" w:rsidP="006416AB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  <w:t>sps_patch_inter_prediction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 w:eastAsia="zh-CN"/>
              </w:rPr>
              <w:t>_enabled_flag</w:t>
            </w:r>
          </w:p>
        </w:tc>
        <w:tc>
          <w:tcPr>
            <w:tcW w:w="1647" w:type="dxa"/>
          </w:tcPr>
          <w:p w:rsidR="00931C9A" w:rsidRPr="005A5950" w:rsidRDefault="00931C9A" w:rsidP="006416AB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u(1)</w:t>
            </w:r>
          </w:p>
        </w:tc>
      </w:tr>
      <w:tr w:rsidR="00931C9A" w:rsidRPr="005A5950" w:rsidTr="00931C9A">
        <w:trPr>
          <w:jc w:val="center"/>
        </w:trPr>
        <w:tc>
          <w:tcPr>
            <w:tcW w:w="7696" w:type="dxa"/>
          </w:tcPr>
          <w:p w:rsidR="00931C9A" w:rsidRPr="005A5950" w:rsidRDefault="00931C9A" w:rsidP="006416AB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  <w:t>sps_pixel_deinterleaving_flag</w:t>
            </w:r>
          </w:p>
        </w:tc>
        <w:tc>
          <w:tcPr>
            <w:tcW w:w="1647" w:type="dxa"/>
          </w:tcPr>
          <w:p w:rsidR="00931C9A" w:rsidRPr="005A5950" w:rsidRDefault="00931C9A" w:rsidP="006416AB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u(1)</w:t>
            </w:r>
          </w:p>
        </w:tc>
      </w:tr>
      <w:tr w:rsidR="00931C9A" w:rsidRPr="005A5950" w:rsidTr="00931C9A">
        <w:trPr>
          <w:jc w:val="center"/>
        </w:trPr>
        <w:tc>
          <w:tcPr>
            <w:tcW w:w="7696" w:type="dxa"/>
          </w:tcPr>
          <w:p w:rsidR="00931C9A" w:rsidRPr="00931C9A" w:rsidRDefault="00931C9A" w:rsidP="006416AB">
            <w:pPr>
              <w:spacing w:before="20" w:after="20"/>
              <w:rPr>
                <w:b/>
                <w:color w:val="000000" w:themeColor="text1"/>
                <w:sz w:val="20"/>
                <w:szCs w:val="20"/>
                <w:highlight w:val="cyan"/>
                <w:lang w:val="en-CA"/>
              </w:rPr>
            </w:pPr>
            <w:r w:rsidRPr="00931C9A">
              <w:rPr>
                <w:b/>
                <w:color w:val="000000" w:themeColor="text1"/>
                <w:sz w:val="20"/>
                <w:szCs w:val="20"/>
                <w:highlight w:val="cyan"/>
                <w:lang w:val="en-CA"/>
              </w:rPr>
              <w:tab/>
              <w:t>if( </w:t>
            </w:r>
            <w:r w:rsidRPr="00931C9A">
              <w:rPr>
                <w:color w:val="000000" w:themeColor="text1"/>
                <w:sz w:val="20"/>
                <w:szCs w:val="20"/>
                <w:highlight w:val="cyan"/>
                <w:lang w:val="en-CA"/>
              </w:rPr>
              <w:t>sps_pixel_deinterleaving_flag</w:t>
            </w:r>
            <w:r w:rsidRPr="00931C9A">
              <w:rPr>
                <w:b/>
                <w:color w:val="000000" w:themeColor="text1"/>
                <w:sz w:val="20"/>
                <w:szCs w:val="20"/>
                <w:highlight w:val="cyan"/>
                <w:lang w:val="en-CA"/>
              </w:rPr>
              <w:t> )</w:t>
            </w:r>
          </w:p>
        </w:tc>
        <w:tc>
          <w:tcPr>
            <w:tcW w:w="1647" w:type="dxa"/>
          </w:tcPr>
          <w:p w:rsidR="00931C9A" w:rsidRPr="00931C9A" w:rsidRDefault="00931C9A" w:rsidP="006416AB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highlight w:val="cyan"/>
                <w:lang w:val="en-CA"/>
              </w:rPr>
            </w:pPr>
          </w:p>
        </w:tc>
      </w:tr>
      <w:tr w:rsidR="00931C9A" w:rsidRPr="005A5950" w:rsidTr="00931C9A">
        <w:trPr>
          <w:jc w:val="center"/>
        </w:trPr>
        <w:tc>
          <w:tcPr>
            <w:tcW w:w="7696" w:type="dxa"/>
          </w:tcPr>
          <w:p w:rsidR="00931C9A" w:rsidRPr="00931C9A" w:rsidRDefault="00931C9A" w:rsidP="006416AB">
            <w:pPr>
              <w:spacing w:before="20" w:after="20"/>
              <w:rPr>
                <w:b/>
                <w:color w:val="000000" w:themeColor="text1"/>
                <w:sz w:val="20"/>
                <w:szCs w:val="20"/>
                <w:highlight w:val="cyan"/>
                <w:lang w:val="en-CA"/>
              </w:rPr>
            </w:pPr>
            <w:r w:rsidRPr="00931C9A">
              <w:rPr>
                <w:b/>
                <w:color w:val="000000" w:themeColor="text1"/>
                <w:sz w:val="20"/>
                <w:szCs w:val="20"/>
                <w:highlight w:val="cyan"/>
                <w:lang w:val="en-CA"/>
              </w:rPr>
              <w:tab/>
            </w:r>
            <w:r w:rsidRPr="00931C9A">
              <w:rPr>
                <w:b/>
                <w:color w:val="000000" w:themeColor="text1"/>
                <w:sz w:val="20"/>
                <w:szCs w:val="20"/>
                <w:highlight w:val="cyan"/>
                <w:lang w:val="en-CA"/>
              </w:rPr>
              <w:tab/>
              <w:t>surface_thickness</w:t>
            </w:r>
          </w:p>
        </w:tc>
        <w:tc>
          <w:tcPr>
            <w:tcW w:w="1647" w:type="dxa"/>
          </w:tcPr>
          <w:p w:rsidR="00931C9A" w:rsidRPr="00931C9A" w:rsidRDefault="00931C9A" w:rsidP="006416AB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highlight w:val="cyan"/>
                <w:lang w:val="en-CA"/>
              </w:rPr>
            </w:pPr>
            <w:r w:rsidRPr="00931C9A">
              <w:rPr>
                <w:color w:val="000000" w:themeColor="text1"/>
                <w:sz w:val="20"/>
                <w:szCs w:val="20"/>
                <w:highlight w:val="cyan"/>
                <w:lang w:val="en-CA"/>
              </w:rPr>
              <w:t>u(8)</w:t>
            </w:r>
          </w:p>
        </w:tc>
      </w:tr>
      <w:tr w:rsidR="00931C9A" w:rsidRPr="005A5950" w:rsidTr="00931C9A">
        <w:trPr>
          <w:jc w:val="center"/>
        </w:trPr>
        <w:tc>
          <w:tcPr>
            <w:tcW w:w="7696" w:type="dxa"/>
          </w:tcPr>
          <w:p w:rsidR="00931C9A" w:rsidRPr="005A5950" w:rsidRDefault="00931C9A" w:rsidP="006416AB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  <w:t>sps_point_local_reconstruction_enabled_flag</w:t>
            </w:r>
          </w:p>
        </w:tc>
        <w:tc>
          <w:tcPr>
            <w:tcW w:w="1647" w:type="dxa"/>
          </w:tcPr>
          <w:p w:rsidR="00931C9A" w:rsidRPr="005A5950" w:rsidRDefault="00931C9A" w:rsidP="006416AB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u(1)</w:t>
            </w:r>
          </w:p>
        </w:tc>
      </w:tr>
      <w:tr w:rsidR="00931C9A" w:rsidRPr="005A5950" w:rsidTr="00931C9A">
        <w:trPr>
          <w:trHeight w:val="43"/>
          <w:jc w:val="center"/>
        </w:trPr>
        <w:tc>
          <w:tcPr>
            <w:tcW w:w="7693" w:type="dxa"/>
          </w:tcPr>
          <w:p w:rsidR="00931C9A" w:rsidRPr="0022471E" w:rsidRDefault="00931C9A" w:rsidP="00931C9A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2471E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color w:val="000000" w:themeColor="text1"/>
                <w:sz w:val="20"/>
                <w:szCs w:val="20"/>
                <w:lang w:val="en-CA"/>
              </w:rPr>
              <w:t>…</w:t>
            </w:r>
          </w:p>
        </w:tc>
        <w:tc>
          <w:tcPr>
            <w:tcW w:w="1650" w:type="dxa"/>
          </w:tcPr>
          <w:p w:rsidR="00931C9A" w:rsidRPr="0060102D" w:rsidRDefault="00931C9A" w:rsidP="006416AB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931C9A" w:rsidRPr="005A5950" w:rsidTr="00931C9A">
        <w:trPr>
          <w:jc w:val="center"/>
        </w:trPr>
        <w:tc>
          <w:tcPr>
            <w:tcW w:w="7693" w:type="dxa"/>
          </w:tcPr>
          <w:p w:rsidR="00931C9A" w:rsidRPr="0022471E" w:rsidRDefault="00931C9A" w:rsidP="006416AB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2471E">
              <w:rPr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1650" w:type="dxa"/>
          </w:tcPr>
          <w:p w:rsidR="00931C9A" w:rsidRPr="0060102D" w:rsidRDefault="00931C9A" w:rsidP="006416AB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:rsidR="00931C9A" w:rsidRDefault="00931C9A" w:rsidP="00931C9A">
      <w:pPr>
        <w:spacing w:before="120"/>
        <w:rPr>
          <w:lang w:val="en-GB"/>
        </w:rPr>
      </w:pPr>
    </w:p>
    <w:p w:rsidR="00C25186" w:rsidRDefault="00C25186" w:rsidP="00931C9A">
      <w:pPr>
        <w:spacing w:before="120"/>
        <w:rPr>
          <w:lang w:val="en-GB"/>
        </w:rPr>
      </w:pPr>
      <w:r>
        <w:rPr>
          <w:lang w:val="en-GB"/>
        </w:rPr>
        <w:t>Then</w:t>
      </w:r>
      <w:r w:rsidR="00BE43FD">
        <w:rPr>
          <w:lang w:val="en-GB"/>
        </w:rPr>
        <w:t>,</w:t>
      </w:r>
      <w:r>
        <w:rPr>
          <w:lang w:val="en-GB"/>
        </w:rPr>
        <w:t xml:space="preserve"> all references to SurfaceThickness </w:t>
      </w:r>
      <w:r w:rsidR="00883A57">
        <w:rPr>
          <w:lang w:val="en-GB"/>
        </w:rPr>
        <w:t xml:space="preserve">in section 9.4.3 </w:t>
      </w:r>
      <w:r>
        <w:rPr>
          <w:lang w:val="en-GB"/>
        </w:rPr>
        <w:t xml:space="preserve">would </w:t>
      </w:r>
      <w:r w:rsidR="00883A57">
        <w:rPr>
          <w:lang w:val="en-GB"/>
        </w:rPr>
        <w:t xml:space="preserve">need to </w:t>
      </w:r>
      <w:r>
        <w:rPr>
          <w:lang w:val="en-GB"/>
        </w:rPr>
        <w:t>be replaced by surface_thickness.</w:t>
      </w:r>
    </w:p>
    <w:p w:rsidR="0067192B" w:rsidRDefault="0067192B" w:rsidP="00931C9A">
      <w:pPr>
        <w:spacing w:before="120"/>
        <w:rPr>
          <w:lang w:val="en-GB"/>
        </w:rPr>
      </w:pPr>
      <w:r>
        <w:rPr>
          <w:lang w:val="en-GB"/>
        </w:rPr>
        <w:lastRenderedPageBreak/>
        <w:t xml:space="preserve">The other alternative is to use a fixed value </w:t>
      </w:r>
      <w:r w:rsidR="00BE43FD">
        <w:rPr>
          <w:lang w:val="en-GB"/>
        </w:rPr>
        <w:t>such as 4 instead of SurfaceThickness</w:t>
      </w:r>
      <w:r>
        <w:rPr>
          <w:lang w:val="en-GB"/>
        </w:rPr>
        <w:t>. This would be analogous to the point local reconstruction process, which uses a fixed value of 4 to find the depth value of layer 1.</w:t>
      </w:r>
    </w:p>
    <w:p w:rsidR="0067192B" w:rsidRDefault="00C25186" w:rsidP="00BE51AD">
      <w:pPr>
        <w:pStyle w:val="Heading2"/>
        <w:rPr>
          <w:lang w:val="en-GB"/>
        </w:rPr>
      </w:pPr>
      <w:r>
        <w:rPr>
          <w:lang w:val="en-GB"/>
        </w:rPr>
        <w:t>Lossless flags</w:t>
      </w:r>
    </w:p>
    <w:p w:rsidR="00C25186" w:rsidRDefault="00CB10F3" w:rsidP="00931C9A">
      <w:pPr>
        <w:spacing w:before="120"/>
        <w:rPr>
          <w:lang w:val="en-GB"/>
        </w:rPr>
      </w:pPr>
      <w:r>
        <w:rPr>
          <w:lang w:val="en-GB"/>
        </w:rPr>
        <w:t xml:space="preserve">Currently the V-PCC specification contains the following editor's note related to the </w:t>
      </w:r>
      <w:r w:rsidR="00883A57">
        <w:rPr>
          <w:lang w:val="en-GB"/>
        </w:rPr>
        <w:t xml:space="preserve">lossless </w:t>
      </w:r>
      <w:r>
        <w:rPr>
          <w:lang w:val="en-GB"/>
        </w:rPr>
        <w:t>flag</w:t>
      </w:r>
      <w:r w:rsidR="00883A57">
        <w:rPr>
          <w:lang w:val="en-GB"/>
        </w:rPr>
        <w:t>(s)</w:t>
      </w:r>
      <w:r>
        <w:rPr>
          <w:lang w:val="en-GB"/>
        </w:rPr>
        <w:t>:</w:t>
      </w:r>
    </w:p>
    <w:p w:rsidR="00CB10F3" w:rsidRDefault="00CB10F3" w:rsidP="00931C9A">
      <w:pPr>
        <w:spacing w:before="120"/>
        <w:rPr>
          <w:rFonts w:ascii="Cambria" w:hAnsi="Cambria"/>
          <w:sz w:val="22"/>
          <w:szCs w:val="22"/>
          <w:lang w:val="en-CA"/>
        </w:rPr>
      </w:pPr>
      <w:r w:rsidRPr="005A5950">
        <w:rPr>
          <w:rFonts w:ascii="Cambria" w:hAnsi="Cambria"/>
          <w:color w:val="000000" w:themeColor="text1"/>
          <w:sz w:val="22"/>
          <w:szCs w:val="22"/>
          <w:highlight w:val="yellow"/>
          <w:lang w:val="en-CA"/>
        </w:rPr>
        <w:t xml:space="preserve">[Ed. (All): </w:t>
      </w:r>
      <w:r w:rsidRPr="005A5950">
        <w:rPr>
          <w:rFonts w:ascii="Cambria" w:hAnsi="Cambria"/>
          <w:sz w:val="22"/>
          <w:szCs w:val="22"/>
          <w:highlight w:val="yellow"/>
          <w:lang w:val="en-CA"/>
        </w:rPr>
        <w:t>We should have a sequence level or frame level lossless flag. In PCC, some points may not be projected, so a lossless indication is necessary. Even if each of the HEVC bitstreams is coded losslessly, that does not imply that PCC stream is lossless.]</w:t>
      </w:r>
    </w:p>
    <w:p w:rsidR="00CB10F3" w:rsidRDefault="00883A57" w:rsidP="00931C9A">
      <w:pPr>
        <w:spacing w:before="120"/>
        <w:rPr>
          <w:lang w:val="en-GB"/>
        </w:rPr>
      </w:pPr>
      <w:r>
        <w:rPr>
          <w:lang w:val="en-GB"/>
        </w:rPr>
        <w:t>There is also a variable lossless_geometry_444 that is undefined. Since lossless flag(s) would</w:t>
      </w:r>
      <w:r w:rsidR="00CB10F3">
        <w:rPr>
          <w:lang w:val="en-GB"/>
        </w:rPr>
        <w:t xml:space="preserve"> not affect </w:t>
      </w:r>
      <w:r>
        <w:rPr>
          <w:lang w:val="en-GB"/>
        </w:rPr>
        <w:t xml:space="preserve">the </w:t>
      </w:r>
      <w:r w:rsidR="00CB10F3">
        <w:rPr>
          <w:lang w:val="en-GB"/>
        </w:rPr>
        <w:t>decoding process, perhaps another mechanism such as an SEI message may be useful.</w:t>
      </w:r>
    </w:p>
    <w:p w:rsidR="00CB10F3" w:rsidRDefault="00883A57" w:rsidP="00931C9A">
      <w:pPr>
        <w:spacing w:before="120"/>
        <w:rPr>
          <w:lang w:val="en-GB"/>
        </w:rPr>
      </w:pPr>
      <w:r>
        <w:rPr>
          <w:lang w:val="en-GB"/>
        </w:rPr>
        <w:t xml:space="preserve">Samsung believes that content creators may want to signal such information. </w:t>
      </w:r>
      <w:r w:rsidR="00CB10F3">
        <w:rPr>
          <w:lang w:val="en-GB"/>
        </w:rPr>
        <w:t>In any case, it would be good for the committee to make the decision one way or another and fix the text accordingly.</w:t>
      </w:r>
      <w:r>
        <w:rPr>
          <w:lang w:val="en-GB"/>
        </w:rPr>
        <w:t xml:space="preserve"> If it is decided to include a lossless indication, separate lossless flags for geometry and attributes are recommended.</w:t>
      </w:r>
    </w:p>
    <w:p w:rsidR="00CB10F3" w:rsidRDefault="00CB10F3" w:rsidP="00931C9A">
      <w:pPr>
        <w:spacing w:before="120"/>
        <w:rPr>
          <w:lang w:val="en-GB"/>
        </w:rPr>
      </w:pPr>
      <w:r>
        <w:rPr>
          <w:lang w:val="en-GB"/>
        </w:rPr>
        <w:t xml:space="preserve">It should be noted that </w:t>
      </w:r>
      <w:r w:rsidR="00BE51AD">
        <w:rPr>
          <w:lang w:val="en-GB"/>
        </w:rPr>
        <w:t xml:space="preserve">lossless coding may be incompatible with certain tools such as pixel deinterleaving, point local reconstruction, and geometry/attribute smoothing. So if </w:t>
      </w:r>
      <w:r w:rsidR="00883A57">
        <w:rPr>
          <w:lang w:val="en-GB"/>
        </w:rPr>
        <w:t>the committee</w:t>
      </w:r>
      <w:r w:rsidR="00BE51AD">
        <w:rPr>
          <w:lang w:val="en-GB"/>
        </w:rPr>
        <w:t xml:space="preserve"> decide</w:t>
      </w:r>
      <w:r w:rsidR="00883A57">
        <w:rPr>
          <w:lang w:val="en-GB"/>
        </w:rPr>
        <w:t>s</w:t>
      </w:r>
      <w:r w:rsidR="00BE51AD">
        <w:rPr>
          <w:lang w:val="en-GB"/>
        </w:rPr>
        <w:t xml:space="preserve"> to include lossless flags, </w:t>
      </w:r>
      <w:r w:rsidR="00883A57">
        <w:rPr>
          <w:lang w:val="en-GB"/>
        </w:rPr>
        <w:t xml:space="preserve">either the </w:t>
      </w:r>
      <w:r w:rsidR="00BE43FD">
        <w:rPr>
          <w:lang w:val="en-GB"/>
        </w:rPr>
        <w:t xml:space="preserve">use and </w:t>
      </w:r>
      <w:bookmarkStart w:id="0" w:name="_GoBack"/>
      <w:bookmarkEnd w:id="0"/>
      <w:r w:rsidR="00883A57">
        <w:rPr>
          <w:lang w:val="en-GB"/>
        </w:rPr>
        <w:t>signalling of the</w:t>
      </w:r>
      <w:r w:rsidR="00303CBD">
        <w:rPr>
          <w:lang w:val="en-GB"/>
        </w:rPr>
        <w:t>se tools/flags should be condi</w:t>
      </w:r>
      <w:r w:rsidR="00883A57">
        <w:rPr>
          <w:lang w:val="en-GB"/>
        </w:rPr>
        <w:t>tional on the lossless flags or</w:t>
      </w:r>
      <w:r w:rsidR="00BE51AD">
        <w:rPr>
          <w:lang w:val="en-GB"/>
        </w:rPr>
        <w:t xml:space="preserve"> bitstream conformance conditions </w:t>
      </w:r>
      <w:r w:rsidR="00883A57">
        <w:rPr>
          <w:lang w:val="en-GB"/>
        </w:rPr>
        <w:t xml:space="preserve">should be added </w:t>
      </w:r>
      <w:r w:rsidR="00BE51AD">
        <w:rPr>
          <w:lang w:val="en-GB"/>
        </w:rPr>
        <w:t xml:space="preserve">so that those tools are not used when </w:t>
      </w:r>
      <w:r w:rsidR="00883A57">
        <w:rPr>
          <w:lang w:val="en-GB"/>
        </w:rPr>
        <w:t xml:space="preserve">the corresponding </w:t>
      </w:r>
      <w:r w:rsidR="00BE51AD">
        <w:rPr>
          <w:lang w:val="en-GB"/>
        </w:rPr>
        <w:t>lossless flag is 1.</w:t>
      </w:r>
    </w:p>
    <w:p w:rsidR="009C2D36" w:rsidRDefault="00155832" w:rsidP="00155832">
      <w:pPr>
        <w:pStyle w:val="Heading1"/>
        <w:numPr>
          <w:ilvl w:val="0"/>
          <w:numId w:val="0"/>
        </w:numPr>
      </w:pPr>
      <w:r>
        <w:t>References</w:t>
      </w:r>
    </w:p>
    <w:p w:rsidR="00155832" w:rsidRPr="00155832" w:rsidRDefault="00155832" w:rsidP="00155832"/>
    <w:p w:rsidR="002930BB" w:rsidRPr="001014AC" w:rsidRDefault="002930BB" w:rsidP="002930BB">
      <w:r>
        <w:rPr>
          <w:lang w:val="en-GB" w:eastAsia="ko-KR"/>
        </w:rPr>
        <w:t xml:space="preserve">[1] </w:t>
      </w:r>
      <w:r>
        <w:t>“</w:t>
      </w:r>
      <w:r w:rsidRPr="00ED48E0">
        <w:t xml:space="preserve">Continous improvement of Study Text of ISO/IEC CD 23090-5 Video-based Point Cloud Compression”, May 2019, N18479, Geneva, CH. </w:t>
      </w:r>
    </w:p>
    <w:p w:rsidR="0095341C" w:rsidRPr="00791D69" w:rsidRDefault="0095341C" w:rsidP="002930BB">
      <w:pPr>
        <w:rPr>
          <w:lang w:val="en-GB" w:eastAsia="ko-KR"/>
        </w:rPr>
      </w:pPr>
    </w:p>
    <w:sectPr w:rsidR="0095341C" w:rsidRPr="00791D69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04F" w:rsidRDefault="008B604F">
      <w:r>
        <w:separator/>
      </w:r>
    </w:p>
  </w:endnote>
  <w:endnote w:type="continuationSeparator" w:id="0">
    <w:p w:rsidR="008B604F" w:rsidRDefault="008B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00000287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04F" w:rsidRDefault="008B604F">
      <w:r>
        <w:separator/>
      </w:r>
    </w:p>
  </w:footnote>
  <w:footnote w:type="continuationSeparator" w:id="0">
    <w:p w:rsidR="008B604F" w:rsidRDefault="008B6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1484"/>
    <w:multiLevelType w:val="hybridMultilevel"/>
    <w:tmpl w:val="64385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8229E"/>
    <w:multiLevelType w:val="hybridMultilevel"/>
    <w:tmpl w:val="652CA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5326"/>
    <w:multiLevelType w:val="hybridMultilevel"/>
    <w:tmpl w:val="6180C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F0636"/>
    <w:multiLevelType w:val="hybridMultilevel"/>
    <w:tmpl w:val="B4E40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B7444"/>
    <w:multiLevelType w:val="hybridMultilevel"/>
    <w:tmpl w:val="A75867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5F85743"/>
    <w:multiLevelType w:val="hybridMultilevel"/>
    <w:tmpl w:val="FACC20D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1670634"/>
    <w:multiLevelType w:val="hybridMultilevel"/>
    <w:tmpl w:val="72F46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C7EB8"/>
    <w:multiLevelType w:val="multilevel"/>
    <w:tmpl w:val="BECC172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64E0A2E"/>
    <w:multiLevelType w:val="hybridMultilevel"/>
    <w:tmpl w:val="F930498E"/>
    <w:lvl w:ilvl="0" w:tplc="EAB817A0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C7214F"/>
    <w:multiLevelType w:val="hybridMultilevel"/>
    <w:tmpl w:val="385A518E"/>
    <w:lvl w:ilvl="0" w:tplc="2826812C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77DD8"/>
    <w:multiLevelType w:val="hybridMultilevel"/>
    <w:tmpl w:val="267E1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B32CA"/>
    <w:multiLevelType w:val="hybridMultilevel"/>
    <w:tmpl w:val="7C4C0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E2660E"/>
    <w:multiLevelType w:val="hybridMultilevel"/>
    <w:tmpl w:val="D7687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9A52F2"/>
    <w:multiLevelType w:val="multilevel"/>
    <w:tmpl w:val="89922B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14" w15:restartNumberingAfterBreak="0">
    <w:nsid w:val="4813381E"/>
    <w:multiLevelType w:val="hybridMultilevel"/>
    <w:tmpl w:val="39CC9A4E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6A38D8"/>
    <w:multiLevelType w:val="hybridMultilevel"/>
    <w:tmpl w:val="64385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06456"/>
    <w:multiLevelType w:val="hybridMultilevel"/>
    <w:tmpl w:val="5B50A79C"/>
    <w:lvl w:ilvl="0" w:tplc="D8689764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91A6F"/>
    <w:multiLevelType w:val="hybridMultilevel"/>
    <w:tmpl w:val="6F521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85381B"/>
    <w:multiLevelType w:val="hybridMultilevel"/>
    <w:tmpl w:val="B6FA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D4108"/>
    <w:multiLevelType w:val="hybridMultilevel"/>
    <w:tmpl w:val="3880EEA4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A01514D"/>
    <w:multiLevelType w:val="hybridMultilevel"/>
    <w:tmpl w:val="73A2A42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4"/>
  </w:num>
  <w:num w:numId="5">
    <w:abstractNumId w:val="20"/>
  </w:num>
  <w:num w:numId="6">
    <w:abstractNumId w:val="19"/>
  </w:num>
  <w:num w:numId="7">
    <w:abstractNumId w:val="20"/>
  </w:num>
  <w:num w:numId="8">
    <w:abstractNumId w:val="20"/>
  </w:num>
  <w:num w:numId="9">
    <w:abstractNumId w:val="5"/>
  </w:num>
  <w:num w:numId="10">
    <w:abstractNumId w:val="13"/>
  </w:num>
  <w:num w:numId="11">
    <w:abstractNumId w:val="11"/>
  </w:num>
  <w:num w:numId="12">
    <w:abstractNumId w:val="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5"/>
  </w:num>
  <w:num w:numId="16">
    <w:abstractNumId w:val="0"/>
  </w:num>
  <w:num w:numId="17">
    <w:abstractNumId w:val="1"/>
  </w:num>
  <w:num w:numId="18">
    <w:abstractNumId w:val="17"/>
  </w:num>
  <w:num w:numId="19">
    <w:abstractNumId w:val="16"/>
  </w:num>
  <w:num w:numId="20">
    <w:abstractNumId w:val="18"/>
  </w:num>
  <w:num w:numId="21">
    <w:abstractNumId w:val="10"/>
  </w:num>
  <w:num w:numId="22">
    <w:abstractNumId w:val="12"/>
  </w:num>
  <w:num w:numId="23">
    <w:abstractNumId w:val="6"/>
  </w:num>
  <w:num w:numId="24">
    <w:abstractNumId w:val="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50"/>
    <w:rsid w:val="00001364"/>
    <w:rsid w:val="00001795"/>
    <w:rsid w:val="0000367B"/>
    <w:rsid w:val="000038DD"/>
    <w:rsid w:val="0000500D"/>
    <w:rsid w:val="00011924"/>
    <w:rsid w:val="00015AAC"/>
    <w:rsid w:val="000167B0"/>
    <w:rsid w:val="0002023A"/>
    <w:rsid w:val="00023D29"/>
    <w:rsid w:val="00025134"/>
    <w:rsid w:val="000258A5"/>
    <w:rsid w:val="0002723F"/>
    <w:rsid w:val="000364D4"/>
    <w:rsid w:val="00043581"/>
    <w:rsid w:val="0004672C"/>
    <w:rsid w:val="00053246"/>
    <w:rsid w:val="000558A4"/>
    <w:rsid w:val="00057D0C"/>
    <w:rsid w:val="00061308"/>
    <w:rsid w:val="000646DA"/>
    <w:rsid w:val="00064BEE"/>
    <w:rsid w:val="00064CFB"/>
    <w:rsid w:val="0006680E"/>
    <w:rsid w:val="000705BB"/>
    <w:rsid w:val="00070CA5"/>
    <w:rsid w:val="00072025"/>
    <w:rsid w:val="0007353F"/>
    <w:rsid w:val="00073BF9"/>
    <w:rsid w:val="000801C4"/>
    <w:rsid w:val="000933EA"/>
    <w:rsid w:val="00094763"/>
    <w:rsid w:val="000A572B"/>
    <w:rsid w:val="000A5E2E"/>
    <w:rsid w:val="000B23AE"/>
    <w:rsid w:val="000B4169"/>
    <w:rsid w:val="000C0DAF"/>
    <w:rsid w:val="000C26CF"/>
    <w:rsid w:val="000C2CC8"/>
    <w:rsid w:val="000C3839"/>
    <w:rsid w:val="000C427F"/>
    <w:rsid w:val="000C4B31"/>
    <w:rsid w:val="000C6BC7"/>
    <w:rsid w:val="000D115E"/>
    <w:rsid w:val="000D3275"/>
    <w:rsid w:val="000E0E67"/>
    <w:rsid w:val="000E1958"/>
    <w:rsid w:val="000E3CEA"/>
    <w:rsid w:val="000F540F"/>
    <w:rsid w:val="000F5D86"/>
    <w:rsid w:val="000F5D99"/>
    <w:rsid w:val="000F7048"/>
    <w:rsid w:val="001064C0"/>
    <w:rsid w:val="00106E49"/>
    <w:rsid w:val="00112003"/>
    <w:rsid w:val="00120079"/>
    <w:rsid w:val="00121F4D"/>
    <w:rsid w:val="00123223"/>
    <w:rsid w:val="00123F2C"/>
    <w:rsid w:val="001249C9"/>
    <w:rsid w:val="001263D8"/>
    <w:rsid w:val="001334B5"/>
    <w:rsid w:val="00140848"/>
    <w:rsid w:val="00155832"/>
    <w:rsid w:val="001611B2"/>
    <w:rsid w:val="0016247E"/>
    <w:rsid w:val="00167234"/>
    <w:rsid w:val="001724EE"/>
    <w:rsid w:val="00175B68"/>
    <w:rsid w:val="001810EC"/>
    <w:rsid w:val="00181664"/>
    <w:rsid w:val="00182A9C"/>
    <w:rsid w:val="00182CE7"/>
    <w:rsid w:val="0018449D"/>
    <w:rsid w:val="00186CFC"/>
    <w:rsid w:val="001907EB"/>
    <w:rsid w:val="00191F29"/>
    <w:rsid w:val="0019778B"/>
    <w:rsid w:val="001A24BD"/>
    <w:rsid w:val="001A4EDF"/>
    <w:rsid w:val="001A5C7E"/>
    <w:rsid w:val="001B0557"/>
    <w:rsid w:val="001B4552"/>
    <w:rsid w:val="001B6D84"/>
    <w:rsid w:val="001C0777"/>
    <w:rsid w:val="001C2900"/>
    <w:rsid w:val="001C2E6B"/>
    <w:rsid w:val="001C65F4"/>
    <w:rsid w:val="001D2416"/>
    <w:rsid w:val="001D5D78"/>
    <w:rsid w:val="001D7475"/>
    <w:rsid w:val="001E04C4"/>
    <w:rsid w:val="001E753E"/>
    <w:rsid w:val="001E7AB8"/>
    <w:rsid w:val="001F1DCA"/>
    <w:rsid w:val="001F2C1F"/>
    <w:rsid w:val="001F468B"/>
    <w:rsid w:val="001F6679"/>
    <w:rsid w:val="001F70C1"/>
    <w:rsid w:val="00202023"/>
    <w:rsid w:val="0022025C"/>
    <w:rsid w:val="00223614"/>
    <w:rsid w:val="002246AC"/>
    <w:rsid w:val="00225088"/>
    <w:rsid w:val="002250E0"/>
    <w:rsid w:val="0022587D"/>
    <w:rsid w:val="002415A1"/>
    <w:rsid w:val="00241BC3"/>
    <w:rsid w:val="00244C7A"/>
    <w:rsid w:val="00247262"/>
    <w:rsid w:val="00252546"/>
    <w:rsid w:val="00254B47"/>
    <w:rsid w:val="002550F8"/>
    <w:rsid w:val="002552E6"/>
    <w:rsid w:val="002621E7"/>
    <w:rsid w:val="0026353D"/>
    <w:rsid w:val="00263AE7"/>
    <w:rsid w:val="00266B5D"/>
    <w:rsid w:val="0027269F"/>
    <w:rsid w:val="00280918"/>
    <w:rsid w:val="00283827"/>
    <w:rsid w:val="00283829"/>
    <w:rsid w:val="00283B91"/>
    <w:rsid w:val="0028532D"/>
    <w:rsid w:val="00285370"/>
    <w:rsid w:val="0028730F"/>
    <w:rsid w:val="0029102F"/>
    <w:rsid w:val="002930BB"/>
    <w:rsid w:val="00294A41"/>
    <w:rsid w:val="00297D92"/>
    <w:rsid w:val="002A1334"/>
    <w:rsid w:val="002A145C"/>
    <w:rsid w:val="002B08FC"/>
    <w:rsid w:val="002B0F72"/>
    <w:rsid w:val="002B43F0"/>
    <w:rsid w:val="002D1284"/>
    <w:rsid w:val="002D2FA2"/>
    <w:rsid w:val="002E0DED"/>
    <w:rsid w:val="002E5A24"/>
    <w:rsid w:val="002F4ED7"/>
    <w:rsid w:val="002F4FEF"/>
    <w:rsid w:val="002F6D4C"/>
    <w:rsid w:val="002F6D8F"/>
    <w:rsid w:val="0030041E"/>
    <w:rsid w:val="0030096F"/>
    <w:rsid w:val="00301378"/>
    <w:rsid w:val="00303CBD"/>
    <w:rsid w:val="00305903"/>
    <w:rsid w:val="0030593C"/>
    <w:rsid w:val="00305A11"/>
    <w:rsid w:val="00313D8B"/>
    <w:rsid w:val="00314266"/>
    <w:rsid w:val="00315003"/>
    <w:rsid w:val="00315CD4"/>
    <w:rsid w:val="00316654"/>
    <w:rsid w:val="00325C75"/>
    <w:rsid w:val="00330E17"/>
    <w:rsid w:val="00331755"/>
    <w:rsid w:val="00333D53"/>
    <w:rsid w:val="00333ECF"/>
    <w:rsid w:val="00340ECC"/>
    <w:rsid w:val="003432EC"/>
    <w:rsid w:val="003438FB"/>
    <w:rsid w:val="00347E50"/>
    <w:rsid w:val="003527BC"/>
    <w:rsid w:val="0037099B"/>
    <w:rsid w:val="003759A6"/>
    <w:rsid w:val="00376EBF"/>
    <w:rsid w:val="00385650"/>
    <w:rsid w:val="00394F09"/>
    <w:rsid w:val="003978B5"/>
    <w:rsid w:val="003A1D46"/>
    <w:rsid w:val="003A28D2"/>
    <w:rsid w:val="003A30E6"/>
    <w:rsid w:val="003A3A6D"/>
    <w:rsid w:val="003A7D49"/>
    <w:rsid w:val="003B0D1B"/>
    <w:rsid w:val="003B1585"/>
    <w:rsid w:val="003B19CC"/>
    <w:rsid w:val="003B61B5"/>
    <w:rsid w:val="003C1DFA"/>
    <w:rsid w:val="003C2310"/>
    <w:rsid w:val="003C390D"/>
    <w:rsid w:val="003D19AA"/>
    <w:rsid w:val="003D2424"/>
    <w:rsid w:val="003D3F84"/>
    <w:rsid w:val="003D5350"/>
    <w:rsid w:val="003D6673"/>
    <w:rsid w:val="003E2EF0"/>
    <w:rsid w:val="003E35BA"/>
    <w:rsid w:val="003E7006"/>
    <w:rsid w:val="00402FCC"/>
    <w:rsid w:val="00404F54"/>
    <w:rsid w:val="004067CB"/>
    <w:rsid w:val="00411C63"/>
    <w:rsid w:val="00413DD6"/>
    <w:rsid w:val="004151ED"/>
    <w:rsid w:val="00422195"/>
    <w:rsid w:val="00422428"/>
    <w:rsid w:val="00422681"/>
    <w:rsid w:val="00425F76"/>
    <w:rsid w:val="004305E2"/>
    <w:rsid w:val="00431786"/>
    <w:rsid w:val="00433BD6"/>
    <w:rsid w:val="00436197"/>
    <w:rsid w:val="00444C6E"/>
    <w:rsid w:val="00447383"/>
    <w:rsid w:val="00452072"/>
    <w:rsid w:val="00453060"/>
    <w:rsid w:val="004536C6"/>
    <w:rsid w:val="004546E8"/>
    <w:rsid w:val="00455E17"/>
    <w:rsid w:val="00456F74"/>
    <w:rsid w:val="004650C5"/>
    <w:rsid w:val="0046586A"/>
    <w:rsid w:val="00466A81"/>
    <w:rsid w:val="00470FB5"/>
    <w:rsid w:val="004744D2"/>
    <w:rsid w:val="004759A0"/>
    <w:rsid w:val="00476A9E"/>
    <w:rsid w:val="00482D3A"/>
    <w:rsid w:val="00482F44"/>
    <w:rsid w:val="00486729"/>
    <w:rsid w:val="00495A14"/>
    <w:rsid w:val="004A48E1"/>
    <w:rsid w:val="004A528B"/>
    <w:rsid w:val="004A63DE"/>
    <w:rsid w:val="004B07C5"/>
    <w:rsid w:val="004B5342"/>
    <w:rsid w:val="004B6A97"/>
    <w:rsid w:val="004B76CE"/>
    <w:rsid w:val="004C2D94"/>
    <w:rsid w:val="004C2FCF"/>
    <w:rsid w:val="004C3C17"/>
    <w:rsid w:val="004C6734"/>
    <w:rsid w:val="004D1071"/>
    <w:rsid w:val="004D3731"/>
    <w:rsid w:val="004E542D"/>
    <w:rsid w:val="004E71C9"/>
    <w:rsid w:val="004F471F"/>
    <w:rsid w:val="004F5110"/>
    <w:rsid w:val="004F7BC3"/>
    <w:rsid w:val="005020AA"/>
    <w:rsid w:val="005026A2"/>
    <w:rsid w:val="00504AE4"/>
    <w:rsid w:val="00506FAF"/>
    <w:rsid w:val="0050782A"/>
    <w:rsid w:val="0052477A"/>
    <w:rsid w:val="00535C24"/>
    <w:rsid w:val="0054656A"/>
    <w:rsid w:val="00557DC5"/>
    <w:rsid w:val="00562FCE"/>
    <w:rsid w:val="00572EDC"/>
    <w:rsid w:val="00574E30"/>
    <w:rsid w:val="00580557"/>
    <w:rsid w:val="00580A9E"/>
    <w:rsid w:val="005821BA"/>
    <w:rsid w:val="005839E1"/>
    <w:rsid w:val="00585F13"/>
    <w:rsid w:val="00587ED1"/>
    <w:rsid w:val="00591149"/>
    <w:rsid w:val="005911E9"/>
    <w:rsid w:val="0059166E"/>
    <w:rsid w:val="00591F01"/>
    <w:rsid w:val="00592205"/>
    <w:rsid w:val="00592FA9"/>
    <w:rsid w:val="00597391"/>
    <w:rsid w:val="005A11CD"/>
    <w:rsid w:val="005B1E56"/>
    <w:rsid w:val="005B5466"/>
    <w:rsid w:val="005B6409"/>
    <w:rsid w:val="005B777C"/>
    <w:rsid w:val="005B7D59"/>
    <w:rsid w:val="005C000D"/>
    <w:rsid w:val="005C2A60"/>
    <w:rsid w:val="005C3536"/>
    <w:rsid w:val="005C69C0"/>
    <w:rsid w:val="005D1159"/>
    <w:rsid w:val="005D329C"/>
    <w:rsid w:val="005F0138"/>
    <w:rsid w:val="005F4CBF"/>
    <w:rsid w:val="005F7F30"/>
    <w:rsid w:val="006046B5"/>
    <w:rsid w:val="00612364"/>
    <w:rsid w:val="0061376E"/>
    <w:rsid w:val="0061488B"/>
    <w:rsid w:val="006155C3"/>
    <w:rsid w:val="00615904"/>
    <w:rsid w:val="0061592C"/>
    <w:rsid w:val="00626175"/>
    <w:rsid w:val="00626640"/>
    <w:rsid w:val="0062726F"/>
    <w:rsid w:val="00632D80"/>
    <w:rsid w:val="00636E7B"/>
    <w:rsid w:val="0063744C"/>
    <w:rsid w:val="00637EFF"/>
    <w:rsid w:val="00641E51"/>
    <w:rsid w:val="00645513"/>
    <w:rsid w:val="0064658C"/>
    <w:rsid w:val="00646743"/>
    <w:rsid w:val="00647ECD"/>
    <w:rsid w:val="006541F6"/>
    <w:rsid w:val="00655A7E"/>
    <w:rsid w:val="00657356"/>
    <w:rsid w:val="006624BC"/>
    <w:rsid w:val="00670FBA"/>
    <w:rsid w:val="0067192B"/>
    <w:rsid w:val="00674ABC"/>
    <w:rsid w:val="00675DD6"/>
    <w:rsid w:val="00676B36"/>
    <w:rsid w:val="006775C4"/>
    <w:rsid w:val="006779F0"/>
    <w:rsid w:val="006833A4"/>
    <w:rsid w:val="0068618D"/>
    <w:rsid w:val="00693B62"/>
    <w:rsid w:val="006943E0"/>
    <w:rsid w:val="006B01A5"/>
    <w:rsid w:val="006B1A33"/>
    <w:rsid w:val="006C3232"/>
    <w:rsid w:val="006C3EAC"/>
    <w:rsid w:val="006D0015"/>
    <w:rsid w:val="006E6378"/>
    <w:rsid w:val="006E7224"/>
    <w:rsid w:val="006F04DA"/>
    <w:rsid w:val="006F1584"/>
    <w:rsid w:val="006F24B6"/>
    <w:rsid w:val="006F329C"/>
    <w:rsid w:val="006F4B4C"/>
    <w:rsid w:val="006F5231"/>
    <w:rsid w:val="0070002F"/>
    <w:rsid w:val="00700D8D"/>
    <w:rsid w:val="00702A38"/>
    <w:rsid w:val="007053BC"/>
    <w:rsid w:val="007073E6"/>
    <w:rsid w:val="0071270E"/>
    <w:rsid w:val="007139AD"/>
    <w:rsid w:val="00717F2E"/>
    <w:rsid w:val="00723B29"/>
    <w:rsid w:val="00730216"/>
    <w:rsid w:val="00736021"/>
    <w:rsid w:val="00742371"/>
    <w:rsid w:val="00744014"/>
    <w:rsid w:val="00745319"/>
    <w:rsid w:val="007545E8"/>
    <w:rsid w:val="00755882"/>
    <w:rsid w:val="00762AE4"/>
    <w:rsid w:val="00764642"/>
    <w:rsid w:val="007653E8"/>
    <w:rsid w:val="00770820"/>
    <w:rsid w:val="0077085C"/>
    <w:rsid w:val="007735D6"/>
    <w:rsid w:val="00773984"/>
    <w:rsid w:val="00774F7B"/>
    <w:rsid w:val="00776802"/>
    <w:rsid w:val="00777253"/>
    <w:rsid w:val="0078184B"/>
    <w:rsid w:val="0078241A"/>
    <w:rsid w:val="00782DBE"/>
    <w:rsid w:val="00783642"/>
    <w:rsid w:val="00783A5B"/>
    <w:rsid w:val="00784A9C"/>
    <w:rsid w:val="00787F76"/>
    <w:rsid w:val="00791D69"/>
    <w:rsid w:val="007924A6"/>
    <w:rsid w:val="00797442"/>
    <w:rsid w:val="007A2F67"/>
    <w:rsid w:val="007C5C64"/>
    <w:rsid w:val="007C6426"/>
    <w:rsid w:val="007D03C8"/>
    <w:rsid w:val="007D7CEA"/>
    <w:rsid w:val="007E140D"/>
    <w:rsid w:val="007E321A"/>
    <w:rsid w:val="007E6E06"/>
    <w:rsid w:val="007F00FA"/>
    <w:rsid w:val="007F6BEB"/>
    <w:rsid w:val="00803F62"/>
    <w:rsid w:val="00806822"/>
    <w:rsid w:val="0081653C"/>
    <w:rsid w:val="0082120D"/>
    <w:rsid w:val="008238CA"/>
    <w:rsid w:val="0082753A"/>
    <w:rsid w:val="00834977"/>
    <w:rsid w:val="00846480"/>
    <w:rsid w:val="00857CAB"/>
    <w:rsid w:val="0086010C"/>
    <w:rsid w:val="00860F5E"/>
    <w:rsid w:val="00861C46"/>
    <w:rsid w:val="00861D34"/>
    <w:rsid w:val="0087244D"/>
    <w:rsid w:val="008735CE"/>
    <w:rsid w:val="008737DC"/>
    <w:rsid w:val="00874DC3"/>
    <w:rsid w:val="00877A1F"/>
    <w:rsid w:val="00883A57"/>
    <w:rsid w:val="00885B61"/>
    <w:rsid w:val="008907B5"/>
    <w:rsid w:val="00894842"/>
    <w:rsid w:val="0089687E"/>
    <w:rsid w:val="008A305B"/>
    <w:rsid w:val="008A66A9"/>
    <w:rsid w:val="008B2A6E"/>
    <w:rsid w:val="008B31B1"/>
    <w:rsid w:val="008B547A"/>
    <w:rsid w:val="008B604F"/>
    <w:rsid w:val="008B6B5D"/>
    <w:rsid w:val="008C0C07"/>
    <w:rsid w:val="008C1D9A"/>
    <w:rsid w:val="008C1E2C"/>
    <w:rsid w:val="008C63E5"/>
    <w:rsid w:val="008D0F6A"/>
    <w:rsid w:val="008D38BF"/>
    <w:rsid w:val="008D747C"/>
    <w:rsid w:val="008D77F9"/>
    <w:rsid w:val="008E16EA"/>
    <w:rsid w:val="008E54B4"/>
    <w:rsid w:val="008E5CDA"/>
    <w:rsid w:val="008E6CD8"/>
    <w:rsid w:val="008F2D2A"/>
    <w:rsid w:val="008F3D64"/>
    <w:rsid w:val="00903DA9"/>
    <w:rsid w:val="00905CB2"/>
    <w:rsid w:val="009104F7"/>
    <w:rsid w:val="0091203E"/>
    <w:rsid w:val="00912F6B"/>
    <w:rsid w:val="00916162"/>
    <w:rsid w:val="0091654F"/>
    <w:rsid w:val="00924114"/>
    <w:rsid w:val="00931C9A"/>
    <w:rsid w:val="00934112"/>
    <w:rsid w:val="00940176"/>
    <w:rsid w:val="00945C33"/>
    <w:rsid w:val="00945DE5"/>
    <w:rsid w:val="00951FCC"/>
    <w:rsid w:val="0095341C"/>
    <w:rsid w:val="009549DF"/>
    <w:rsid w:val="00956AA4"/>
    <w:rsid w:val="00957A3E"/>
    <w:rsid w:val="0096558F"/>
    <w:rsid w:val="00972BE0"/>
    <w:rsid w:val="0098358B"/>
    <w:rsid w:val="00983DEC"/>
    <w:rsid w:val="00992BCD"/>
    <w:rsid w:val="00994131"/>
    <w:rsid w:val="00996685"/>
    <w:rsid w:val="009970A2"/>
    <w:rsid w:val="009A5551"/>
    <w:rsid w:val="009B7531"/>
    <w:rsid w:val="009C026A"/>
    <w:rsid w:val="009C2D36"/>
    <w:rsid w:val="009C4271"/>
    <w:rsid w:val="009D3AA2"/>
    <w:rsid w:val="009D4244"/>
    <w:rsid w:val="009E1E4F"/>
    <w:rsid w:val="009E5D99"/>
    <w:rsid w:val="009F196F"/>
    <w:rsid w:val="009F5049"/>
    <w:rsid w:val="00A014B8"/>
    <w:rsid w:val="00A02712"/>
    <w:rsid w:val="00A04154"/>
    <w:rsid w:val="00A04D41"/>
    <w:rsid w:val="00A06447"/>
    <w:rsid w:val="00A11610"/>
    <w:rsid w:val="00A11E69"/>
    <w:rsid w:val="00A12746"/>
    <w:rsid w:val="00A135D9"/>
    <w:rsid w:val="00A20406"/>
    <w:rsid w:val="00A20A21"/>
    <w:rsid w:val="00A21D59"/>
    <w:rsid w:val="00A21FB8"/>
    <w:rsid w:val="00A25BD9"/>
    <w:rsid w:val="00A35F90"/>
    <w:rsid w:val="00A37284"/>
    <w:rsid w:val="00A43EA5"/>
    <w:rsid w:val="00A56D25"/>
    <w:rsid w:val="00A5702F"/>
    <w:rsid w:val="00A61F6B"/>
    <w:rsid w:val="00A65578"/>
    <w:rsid w:val="00A667D6"/>
    <w:rsid w:val="00A67472"/>
    <w:rsid w:val="00A6774E"/>
    <w:rsid w:val="00A67CC2"/>
    <w:rsid w:val="00A731AF"/>
    <w:rsid w:val="00A76B81"/>
    <w:rsid w:val="00A8131A"/>
    <w:rsid w:val="00A87060"/>
    <w:rsid w:val="00A911E9"/>
    <w:rsid w:val="00A91F6A"/>
    <w:rsid w:val="00A9646F"/>
    <w:rsid w:val="00A97957"/>
    <w:rsid w:val="00AB2599"/>
    <w:rsid w:val="00AB4D3A"/>
    <w:rsid w:val="00AB5331"/>
    <w:rsid w:val="00AC19C7"/>
    <w:rsid w:val="00AC1BEA"/>
    <w:rsid w:val="00AC5220"/>
    <w:rsid w:val="00AC6742"/>
    <w:rsid w:val="00AD1663"/>
    <w:rsid w:val="00AD1D95"/>
    <w:rsid w:val="00AD2722"/>
    <w:rsid w:val="00AD51D4"/>
    <w:rsid w:val="00AD6F43"/>
    <w:rsid w:val="00AE005A"/>
    <w:rsid w:val="00AE7E7F"/>
    <w:rsid w:val="00AE7EF7"/>
    <w:rsid w:val="00AF0CB1"/>
    <w:rsid w:val="00AF212C"/>
    <w:rsid w:val="00AF363B"/>
    <w:rsid w:val="00B023FC"/>
    <w:rsid w:val="00B0796C"/>
    <w:rsid w:val="00B119D5"/>
    <w:rsid w:val="00B13503"/>
    <w:rsid w:val="00B16D45"/>
    <w:rsid w:val="00B16DDD"/>
    <w:rsid w:val="00B1749F"/>
    <w:rsid w:val="00B24727"/>
    <w:rsid w:val="00B261F6"/>
    <w:rsid w:val="00B31598"/>
    <w:rsid w:val="00B35320"/>
    <w:rsid w:val="00B364A0"/>
    <w:rsid w:val="00B448B4"/>
    <w:rsid w:val="00B452C3"/>
    <w:rsid w:val="00B5206C"/>
    <w:rsid w:val="00B529A8"/>
    <w:rsid w:val="00B532F2"/>
    <w:rsid w:val="00B535FD"/>
    <w:rsid w:val="00B55134"/>
    <w:rsid w:val="00B56D3E"/>
    <w:rsid w:val="00B57546"/>
    <w:rsid w:val="00B64B8E"/>
    <w:rsid w:val="00B71BFF"/>
    <w:rsid w:val="00B756CA"/>
    <w:rsid w:val="00B83612"/>
    <w:rsid w:val="00B8556A"/>
    <w:rsid w:val="00B8571B"/>
    <w:rsid w:val="00B91276"/>
    <w:rsid w:val="00B92086"/>
    <w:rsid w:val="00B964E3"/>
    <w:rsid w:val="00BA45AC"/>
    <w:rsid w:val="00BA59F7"/>
    <w:rsid w:val="00BA60EA"/>
    <w:rsid w:val="00BA645A"/>
    <w:rsid w:val="00BB0AC5"/>
    <w:rsid w:val="00BB0F19"/>
    <w:rsid w:val="00BB170C"/>
    <w:rsid w:val="00BB17C8"/>
    <w:rsid w:val="00BC06A3"/>
    <w:rsid w:val="00BC2504"/>
    <w:rsid w:val="00BC263F"/>
    <w:rsid w:val="00BC3384"/>
    <w:rsid w:val="00BC4E21"/>
    <w:rsid w:val="00BC576A"/>
    <w:rsid w:val="00BD0DC5"/>
    <w:rsid w:val="00BD1B14"/>
    <w:rsid w:val="00BD4DD4"/>
    <w:rsid w:val="00BD52D9"/>
    <w:rsid w:val="00BD6785"/>
    <w:rsid w:val="00BD74AA"/>
    <w:rsid w:val="00BE4354"/>
    <w:rsid w:val="00BE43FD"/>
    <w:rsid w:val="00BE488D"/>
    <w:rsid w:val="00BE51AD"/>
    <w:rsid w:val="00BF047E"/>
    <w:rsid w:val="00BF27CC"/>
    <w:rsid w:val="00C002ED"/>
    <w:rsid w:val="00C0452D"/>
    <w:rsid w:val="00C04926"/>
    <w:rsid w:val="00C05DA4"/>
    <w:rsid w:val="00C0622D"/>
    <w:rsid w:val="00C12A38"/>
    <w:rsid w:val="00C155D8"/>
    <w:rsid w:val="00C16933"/>
    <w:rsid w:val="00C17BEA"/>
    <w:rsid w:val="00C212CD"/>
    <w:rsid w:val="00C219D3"/>
    <w:rsid w:val="00C21A52"/>
    <w:rsid w:val="00C22B20"/>
    <w:rsid w:val="00C25186"/>
    <w:rsid w:val="00C26965"/>
    <w:rsid w:val="00C3109E"/>
    <w:rsid w:val="00C4072A"/>
    <w:rsid w:val="00C4407E"/>
    <w:rsid w:val="00C45244"/>
    <w:rsid w:val="00C50DB8"/>
    <w:rsid w:val="00C529C8"/>
    <w:rsid w:val="00C6437F"/>
    <w:rsid w:val="00C64A36"/>
    <w:rsid w:val="00C6686C"/>
    <w:rsid w:val="00C66A3F"/>
    <w:rsid w:val="00C6700D"/>
    <w:rsid w:val="00C704CC"/>
    <w:rsid w:val="00C7522E"/>
    <w:rsid w:val="00C840BD"/>
    <w:rsid w:val="00C84311"/>
    <w:rsid w:val="00C87AEE"/>
    <w:rsid w:val="00C968B8"/>
    <w:rsid w:val="00CA0266"/>
    <w:rsid w:val="00CA2E4C"/>
    <w:rsid w:val="00CA6DD5"/>
    <w:rsid w:val="00CB10F3"/>
    <w:rsid w:val="00CB52E2"/>
    <w:rsid w:val="00CD36FE"/>
    <w:rsid w:val="00CD7E27"/>
    <w:rsid w:val="00CE020B"/>
    <w:rsid w:val="00CF1C84"/>
    <w:rsid w:val="00CF1F7C"/>
    <w:rsid w:val="00CF7DEC"/>
    <w:rsid w:val="00D056CE"/>
    <w:rsid w:val="00D142E5"/>
    <w:rsid w:val="00D15C2C"/>
    <w:rsid w:val="00D21549"/>
    <w:rsid w:val="00D24B0B"/>
    <w:rsid w:val="00D24CFA"/>
    <w:rsid w:val="00D3107F"/>
    <w:rsid w:val="00D3296A"/>
    <w:rsid w:val="00D33A49"/>
    <w:rsid w:val="00D37724"/>
    <w:rsid w:val="00D46F8E"/>
    <w:rsid w:val="00D51D45"/>
    <w:rsid w:val="00D51FF4"/>
    <w:rsid w:val="00D52018"/>
    <w:rsid w:val="00D52081"/>
    <w:rsid w:val="00D56482"/>
    <w:rsid w:val="00D6306F"/>
    <w:rsid w:val="00D6369D"/>
    <w:rsid w:val="00D71011"/>
    <w:rsid w:val="00D736EB"/>
    <w:rsid w:val="00D75049"/>
    <w:rsid w:val="00D763A4"/>
    <w:rsid w:val="00D80EC0"/>
    <w:rsid w:val="00D812C5"/>
    <w:rsid w:val="00D82C1D"/>
    <w:rsid w:val="00D84660"/>
    <w:rsid w:val="00D84DD6"/>
    <w:rsid w:val="00D85685"/>
    <w:rsid w:val="00D92C6E"/>
    <w:rsid w:val="00DA1BE7"/>
    <w:rsid w:val="00DA20D3"/>
    <w:rsid w:val="00DA75B8"/>
    <w:rsid w:val="00DB384E"/>
    <w:rsid w:val="00DB788D"/>
    <w:rsid w:val="00DC475C"/>
    <w:rsid w:val="00DD565D"/>
    <w:rsid w:val="00DD6645"/>
    <w:rsid w:val="00DE0FDD"/>
    <w:rsid w:val="00DE4E59"/>
    <w:rsid w:val="00DE5242"/>
    <w:rsid w:val="00DF3F42"/>
    <w:rsid w:val="00DF618D"/>
    <w:rsid w:val="00DF6C96"/>
    <w:rsid w:val="00DF7D4F"/>
    <w:rsid w:val="00E02867"/>
    <w:rsid w:val="00E24693"/>
    <w:rsid w:val="00E26295"/>
    <w:rsid w:val="00E30E59"/>
    <w:rsid w:val="00E40CFA"/>
    <w:rsid w:val="00E41981"/>
    <w:rsid w:val="00E42DAB"/>
    <w:rsid w:val="00E4465F"/>
    <w:rsid w:val="00E45BF0"/>
    <w:rsid w:val="00E45D14"/>
    <w:rsid w:val="00E46CB7"/>
    <w:rsid w:val="00E57048"/>
    <w:rsid w:val="00E6246F"/>
    <w:rsid w:val="00E6429C"/>
    <w:rsid w:val="00E64DC2"/>
    <w:rsid w:val="00E64FEA"/>
    <w:rsid w:val="00E71669"/>
    <w:rsid w:val="00E7203C"/>
    <w:rsid w:val="00E721A8"/>
    <w:rsid w:val="00E72A14"/>
    <w:rsid w:val="00E7411C"/>
    <w:rsid w:val="00E812E4"/>
    <w:rsid w:val="00E81A76"/>
    <w:rsid w:val="00E849AD"/>
    <w:rsid w:val="00E85AB7"/>
    <w:rsid w:val="00E86CCB"/>
    <w:rsid w:val="00E90263"/>
    <w:rsid w:val="00E92C84"/>
    <w:rsid w:val="00E97C78"/>
    <w:rsid w:val="00EA5D39"/>
    <w:rsid w:val="00EA5F0D"/>
    <w:rsid w:val="00EB025D"/>
    <w:rsid w:val="00EB27DF"/>
    <w:rsid w:val="00EB40B4"/>
    <w:rsid w:val="00EB5F62"/>
    <w:rsid w:val="00EB6C23"/>
    <w:rsid w:val="00EC3723"/>
    <w:rsid w:val="00EC44DA"/>
    <w:rsid w:val="00EC69C4"/>
    <w:rsid w:val="00ED31D3"/>
    <w:rsid w:val="00ED77D3"/>
    <w:rsid w:val="00EE0486"/>
    <w:rsid w:val="00EE27F2"/>
    <w:rsid w:val="00EE3FB5"/>
    <w:rsid w:val="00EE4684"/>
    <w:rsid w:val="00EE4739"/>
    <w:rsid w:val="00EF0282"/>
    <w:rsid w:val="00EF200E"/>
    <w:rsid w:val="00EF2E29"/>
    <w:rsid w:val="00EF3D7C"/>
    <w:rsid w:val="00EF417C"/>
    <w:rsid w:val="00F1041B"/>
    <w:rsid w:val="00F10AEB"/>
    <w:rsid w:val="00F10C0A"/>
    <w:rsid w:val="00F16707"/>
    <w:rsid w:val="00F241CD"/>
    <w:rsid w:val="00F26AD9"/>
    <w:rsid w:val="00F41F50"/>
    <w:rsid w:val="00F507C7"/>
    <w:rsid w:val="00F507EA"/>
    <w:rsid w:val="00F53031"/>
    <w:rsid w:val="00F5605C"/>
    <w:rsid w:val="00F56DE1"/>
    <w:rsid w:val="00F64628"/>
    <w:rsid w:val="00F655FB"/>
    <w:rsid w:val="00F6747B"/>
    <w:rsid w:val="00F700ED"/>
    <w:rsid w:val="00F75D18"/>
    <w:rsid w:val="00F7616D"/>
    <w:rsid w:val="00F76190"/>
    <w:rsid w:val="00F76216"/>
    <w:rsid w:val="00F76E52"/>
    <w:rsid w:val="00F7746E"/>
    <w:rsid w:val="00F8055D"/>
    <w:rsid w:val="00F8115F"/>
    <w:rsid w:val="00F843E7"/>
    <w:rsid w:val="00F84CAB"/>
    <w:rsid w:val="00F87B46"/>
    <w:rsid w:val="00F9405F"/>
    <w:rsid w:val="00F942A0"/>
    <w:rsid w:val="00F94B67"/>
    <w:rsid w:val="00FA3738"/>
    <w:rsid w:val="00FA67F4"/>
    <w:rsid w:val="00FB0E4D"/>
    <w:rsid w:val="00FB4093"/>
    <w:rsid w:val="00FB6338"/>
    <w:rsid w:val="00FC4747"/>
    <w:rsid w:val="00FC7664"/>
    <w:rsid w:val="00FD1471"/>
    <w:rsid w:val="00FD171B"/>
    <w:rsid w:val="00FD2B62"/>
    <w:rsid w:val="00FD64D1"/>
    <w:rsid w:val="00FE13C9"/>
    <w:rsid w:val="00FE16E9"/>
    <w:rsid w:val="00FE1961"/>
    <w:rsid w:val="00FE2F75"/>
    <w:rsid w:val="00FE3423"/>
    <w:rsid w:val="00FE3F84"/>
    <w:rsid w:val="00FE426C"/>
    <w:rsid w:val="00FE6234"/>
    <w:rsid w:val="00FE79FD"/>
    <w:rsid w:val="00FF3B95"/>
    <w:rsid w:val="00FF47A2"/>
    <w:rsid w:val="00FF7118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9280CE"/>
  <w15:docId w15:val="{00074314-6249-44EF-BBDD-3C3009424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2"/>
    <w:qFormat/>
    <w:pPr>
      <w:keepNext/>
      <w:numPr>
        <w:ilvl w:val="1"/>
        <w:numId w:val="1"/>
      </w:numPr>
      <w:spacing w:before="240" w:after="60"/>
      <w:ind w:left="576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Normal"/>
    <w:next w:val="Normal"/>
    <w:link w:val="Heading4Ch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9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9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Titre 3 Char,Org Heading 1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Titre 4 Char1,Org Heading 2 Char,Title4 Char,GS_4 Char,ASSET_heading4 Char,EIVIS Title 4 Char,DesignT4 Char,Heading4 Char,h41 Char,h42 Char,H42 Char,h43 Char,H43 Char,h44 Char,H44 Char,h45 Char,H45 Char,dash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438FB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3438FB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de">
    <w:name w:val="code"/>
    <w:basedOn w:val="Normal"/>
    <w:next w:val="Normal"/>
    <w:link w:val="codeZchn"/>
    <w:rsid w:val="00D33A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  <w:jc w:val="left"/>
    </w:pPr>
    <w:rPr>
      <w:rFonts w:ascii="Courier" w:hAnsi="Courier"/>
      <w:noProof/>
      <w:sz w:val="20"/>
      <w:szCs w:val="20"/>
      <w:lang w:val="en-GB" w:eastAsia="ja-JP"/>
    </w:rPr>
  </w:style>
  <w:style w:type="character" w:customStyle="1" w:styleId="codeZchn">
    <w:name w:val="code Zchn"/>
    <w:link w:val="code"/>
    <w:rsid w:val="00D33A49"/>
    <w:rPr>
      <w:rFonts w:ascii="Courier" w:hAnsi="Courier"/>
      <w:noProof/>
      <w:lang w:val="en-GB" w:eastAsia="ja-JP"/>
    </w:rPr>
  </w:style>
  <w:style w:type="paragraph" w:customStyle="1" w:styleId="lastfield">
    <w:name w:val="lastfield"/>
    <w:basedOn w:val="Normal"/>
    <w:link w:val="lastfieldZchn"/>
    <w:rsid w:val="00D33A49"/>
    <w:pPr>
      <w:tabs>
        <w:tab w:val="left" w:pos="8010"/>
      </w:tabs>
      <w:spacing w:before="120" w:after="220"/>
      <w:ind w:left="720" w:hanging="360"/>
    </w:pPr>
    <w:rPr>
      <w:rFonts w:ascii="Arial" w:eastAsia="Batang" w:hAnsi="Arial" w:cs="Arial"/>
      <w:sz w:val="20"/>
      <w:szCs w:val="20"/>
      <w:lang w:val="en-GB" w:eastAsia="ko-KR"/>
    </w:rPr>
  </w:style>
  <w:style w:type="character" w:customStyle="1" w:styleId="lastfieldZchn">
    <w:name w:val="lastfield Zchn"/>
    <w:link w:val="lastfield"/>
    <w:rsid w:val="00D33A49"/>
    <w:rPr>
      <w:rFonts w:ascii="Arial" w:eastAsia="Batang" w:hAnsi="Arial" w:cs="Arial"/>
      <w:lang w:val="en-GB" w:eastAsia="ko-KR"/>
    </w:rPr>
  </w:style>
  <w:style w:type="paragraph" w:customStyle="1" w:styleId="fields">
    <w:name w:val="fields"/>
    <w:basedOn w:val="Normal"/>
    <w:link w:val="fieldsZchn"/>
    <w:rsid w:val="00D33A49"/>
    <w:pPr>
      <w:tabs>
        <w:tab w:val="left" w:pos="8010"/>
      </w:tabs>
      <w:spacing w:before="120"/>
      <w:ind w:left="720" w:hanging="360"/>
    </w:pPr>
    <w:rPr>
      <w:rFonts w:ascii="Arial" w:eastAsia="Batang" w:hAnsi="Arial" w:cs="Arial"/>
      <w:sz w:val="20"/>
      <w:szCs w:val="20"/>
      <w:lang w:val="en-GB" w:eastAsia="ko-KR"/>
    </w:rPr>
  </w:style>
  <w:style w:type="character" w:customStyle="1" w:styleId="fieldsZchn">
    <w:name w:val="fields Zchn"/>
    <w:link w:val="fields"/>
    <w:rsid w:val="00D33A49"/>
    <w:rPr>
      <w:rFonts w:ascii="Arial" w:eastAsia="Batang" w:hAnsi="Arial" w:cs="Arial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D8F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D8F"/>
    <w:rPr>
      <w:rFonts w:asciiTheme="majorHAnsi" w:eastAsiaTheme="majorEastAsia" w:hAnsiTheme="majorHAnsi" w:cstheme="majorBidi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E86CC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82F44"/>
    <w:rPr>
      <w:color w:val="808080"/>
    </w:rPr>
  </w:style>
  <w:style w:type="paragraph" w:customStyle="1" w:styleId="StyleHeading4">
    <w:name w:val="Style Heading 4"/>
    <w:basedOn w:val="Heading4"/>
    <w:next w:val="Normal"/>
    <w:rsid w:val="00BB17C8"/>
    <w:pPr>
      <w:keepLines/>
      <w:numPr>
        <w:numId w:val="10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C2D3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04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47E"/>
    <w:pPr>
      <w:jc w:val="left"/>
    </w:pPr>
    <w:rPr>
      <w:sz w:val="20"/>
      <w:szCs w:val="20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047E"/>
    <w:rPr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joshi@samsun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.budagavi@samsu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D55BF-EB50-4737-B60E-97C18487D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m.budagavi@samsung.com</dc:creator>
  <cp:lastModifiedBy>Rajan Joshi</cp:lastModifiedBy>
  <cp:revision>31</cp:revision>
  <cp:lastPrinted>2016-12-22T11:41:00Z</cp:lastPrinted>
  <dcterms:created xsi:type="dcterms:W3CDTF">2019-01-09T02:05:00Z</dcterms:created>
  <dcterms:modified xsi:type="dcterms:W3CDTF">2019-07-03T16:37:00Z</dcterms:modified>
</cp:coreProperties>
</file>