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EB705" w14:textId="77777777" w:rsidR="00C45244" w:rsidRPr="0049560B" w:rsidRDefault="001C2900">
      <w:pPr>
        <w:jc w:val="center"/>
        <w:rPr>
          <w:b/>
          <w:sz w:val="28"/>
          <w:szCs w:val="28"/>
        </w:rPr>
      </w:pPr>
      <w:r w:rsidRPr="0049560B">
        <w:rPr>
          <w:b/>
          <w:sz w:val="28"/>
          <w:szCs w:val="28"/>
        </w:rPr>
        <w:t>INTERNATIONAL ORGANISATION FOR STANDARDISATION</w:t>
      </w:r>
    </w:p>
    <w:p w14:paraId="44502B49" w14:textId="77777777" w:rsidR="00C45244" w:rsidRPr="0049560B" w:rsidRDefault="001C2900">
      <w:pPr>
        <w:jc w:val="center"/>
        <w:rPr>
          <w:b/>
          <w:sz w:val="28"/>
        </w:rPr>
      </w:pPr>
      <w:r w:rsidRPr="0049560B">
        <w:rPr>
          <w:b/>
          <w:sz w:val="28"/>
        </w:rPr>
        <w:t>ORGANISATION INTERNATIONALE DE NORMALISATION</w:t>
      </w:r>
    </w:p>
    <w:p w14:paraId="52995BB9" w14:textId="77777777" w:rsidR="00C45244" w:rsidRPr="0049560B" w:rsidRDefault="001C2900">
      <w:pPr>
        <w:jc w:val="center"/>
        <w:rPr>
          <w:b/>
          <w:sz w:val="28"/>
        </w:rPr>
      </w:pPr>
      <w:r w:rsidRPr="0049560B">
        <w:rPr>
          <w:b/>
          <w:sz w:val="28"/>
        </w:rPr>
        <w:t>ISO/IEC JTC1/SC29/WG11</w:t>
      </w:r>
    </w:p>
    <w:p w14:paraId="606097A1" w14:textId="77777777" w:rsidR="00C45244" w:rsidRPr="0049560B" w:rsidRDefault="001C2900">
      <w:pPr>
        <w:jc w:val="center"/>
        <w:rPr>
          <w:b/>
        </w:rPr>
      </w:pPr>
      <w:r w:rsidRPr="0049560B">
        <w:rPr>
          <w:b/>
          <w:sz w:val="28"/>
        </w:rPr>
        <w:t>CODING OF MOVING PICTURES AND AUDIO</w:t>
      </w:r>
    </w:p>
    <w:p w14:paraId="74A5EA01" w14:textId="77777777" w:rsidR="00C45244" w:rsidRPr="0049560B" w:rsidRDefault="00C45244">
      <w:pPr>
        <w:tabs>
          <w:tab w:val="left" w:pos="5387"/>
        </w:tabs>
        <w:spacing w:line="240" w:lineRule="exact"/>
        <w:jc w:val="center"/>
        <w:rPr>
          <w:b/>
        </w:rPr>
      </w:pPr>
    </w:p>
    <w:p w14:paraId="1C0F257F" w14:textId="4A9A33BE" w:rsidR="00C45244" w:rsidRPr="0049560B" w:rsidRDefault="001C2900" w:rsidP="00E0288F">
      <w:pPr>
        <w:jc w:val="right"/>
        <w:rPr>
          <w:rFonts w:eastAsiaTheme="minorEastAsia"/>
          <w:b/>
          <w:lang w:eastAsia="ko-KR"/>
        </w:rPr>
      </w:pPr>
      <w:r w:rsidRPr="0049560B">
        <w:rPr>
          <w:b/>
        </w:rPr>
        <w:t>ISO/IEC JTC1/SC29/WG11 MPEG20</w:t>
      </w:r>
      <w:r w:rsidRPr="0049560B">
        <w:rPr>
          <w:b/>
          <w:lang w:eastAsia="ja-JP"/>
        </w:rPr>
        <w:t>1</w:t>
      </w:r>
      <w:r w:rsidR="00023C32" w:rsidRPr="0049560B">
        <w:rPr>
          <w:b/>
          <w:lang w:eastAsia="ja-JP"/>
        </w:rPr>
        <w:t>9</w:t>
      </w:r>
      <w:r w:rsidR="00CF43E7" w:rsidRPr="0049560B">
        <w:rPr>
          <w:b/>
          <w:lang w:eastAsia="ja-JP"/>
        </w:rPr>
        <w:t>,</w:t>
      </w:r>
      <w:r w:rsidR="007F29A0" w:rsidRPr="0049560B">
        <w:t xml:space="preserve"> </w:t>
      </w:r>
      <w:r w:rsidR="00E0288F" w:rsidRPr="0049560B">
        <w:rPr>
          <w:b/>
        </w:rPr>
        <w:t>m51002</w:t>
      </w:r>
    </w:p>
    <w:p w14:paraId="0C1E39CE" w14:textId="459C6978" w:rsidR="008527F5" w:rsidRPr="0049560B" w:rsidRDefault="00D06768" w:rsidP="00D06768">
      <w:pPr>
        <w:wordWrap w:val="0"/>
        <w:jc w:val="right"/>
        <w:rPr>
          <w:b/>
          <w:lang w:eastAsia="ja-JP"/>
        </w:rPr>
      </w:pPr>
      <w:r w:rsidRPr="0049560B">
        <w:rPr>
          <w:b/>
          <w:lang w:eastAsia="ja-JP"/>
        </w:rPr>
        <w:t>Oct</w:t>
      </w:r>
      <w:r w:rsidR="00947FAB" w:rsidRPr="0049560B">
        <w:rPr>
          <w:b/>
          <w:lang w:eastAsia="ja-JP"/>
        </w:rPr>
        <w:t xml:space="preserve"> </w:t>
      </w:r>
      <w:r w:rsidR="00947FAB" w:rsidRPr="0049560B">
        <w:rPr>
          <w:rFonts w:eastAsia="Malgun Gothic"/>
          <w:b/>
          <w:lang w:eastAsia="ja-JP"/>
        </w:rPr>
        <w:t>201</w:t>
      </w:r>
      <w:r w:rsidR="00947FAB" w:rsidRPr="0049560B">
        <w:rPr>
          <w:b/>
          <w:lang w:eastAsia="ja-JP"/>
        </w:rPr>
        <w:t>9</w:t>
      </w:r>
      <w:r w:rsidR="00947FAB" w:rsidRPr="0049560B">
        <w:rPr>
          <w:rFonts w:eastAsia="Malgun Gothic"/>
          <w:b/>
          <w:lang w:eastAsia="ja-JP"/>
        </w:rPr>
        <w:t xml:space="preserve">, </w:t>
      </w:r>
      <w:r w:rsidRPr="0049560B">
        <w:rPr>
          <w:b/>
          <w:lang w:eastAsia="ja-JP"/>
        </w:rPr>
        <w:t>Geneva</w:t>
      </w:r>
      <w:r w:rsidR="00947FAB" w:rsidRPr="0049560B">
        <w:rPr>
          <w:b/>
          <w:lang w:eastAsia="ja-JP"/>
        </w:rPr>
        <w:t xml:space="preserve">, </w:t>
      </w:r>
      <w:r w:rsidRPr="0049560B">
        <w:rPr>
          <w:rStyle w:val="Strong"/>
        </w:rPr>
        <w:t>Switzerland</w:t>
      </w:r>
    </w:p>
    <w:p w14:paraId="7E9C3DF1" w14:textId="77777777" w:rsidR="00C45244" w:rsidRPr="0049560B" w:rsidRDefault="00C45244">
      <w:pPr>
        <w:jc w:val="right"/>
        <w:rPr>
          <w:b/>
          <w:lang w:eastAsia="ja-JP"/>
        </w:rPr>
      </w:pPr>
    </w:p>
    <w:p w14:paraId="4B0149E6" w14:textId="77777777" w:rsidR="00C45244" w:rsidRPr="0049560B" w:rsidRDefault="00C45244">
      <w:pPr>
        <w:jc w:val="right"/>
        <w:rPr>
          <w:b/>
          <w:lang w:eastAsia="ja-JP"/>
        </w:rPr>
      </w:pPr>
    </w:p>
    <w:tbl>
      <w:tblPr>
        <w:tblW w:w="0" w:type="auto"/>
        <w:tblLook w:val="01E0" w:firstRow="1" w:lastRow="1" w:firstColumn="1" w:lastColumn="1" w:noHBand="0" w:noVBand="0"/>
      </w:tblPr>
      <w:tblGrid>
        <w:gridCol w:w="1076"/>
        <w:gridCol w:w="8279"/>
      </w:tblGrid>
      <w:tr w:rsidR="00C45244" w:rsidRPr="0049560B" w14:paraId="2258F7C7" w14:textId="77777777" w:rsidTr="008E4641">
        <w:tc>
          <w:tcPr>
            <w:tcW w:w="1076" w:type="dxa"/>
          </w:tcPr>
          <w:p w14:paraId="0B7CE66F" w14:textId="77777777" w:rsidR="00C45244" w:rsidRPr="0049560B" w:rsidRDefault="001C2900">
            <w:pPr>
              <w:suppressAutoHyphens/>
              <w:rPr>
                <w:b/>
              </w:rPr>
            </w:pPr>
            <w:r w:rsidRPr="0049560B">
              <w:rPr>
                <w:b/>
              </w:rPr>
              <w:t>Source</w:t>
            </w:r>
          </w:p>
        </w:tc>
        <w:tc>
          <w:tcPr>
            <w:tcW w:w="8279" w:type="dxa"/>
          </w:tcPr>
          <w:p w14:paraId="51A0D6B0" w14:textId="77777777" w:rsidR="00C45244" w:rsidRPr="0049560B" w:rsidRDefault="00BA645A" w:rsidP="0020459B">
            <w:pPr>
              <w:suppressAutoHyphens/>
              <w:rPr>
                <w:b/>
                <w:lang w:eastAsia="ko-KR"/>
              </w:rPr>
            </w:pPr>
            <w:r w:rsidRPr="0049560B">
              <w:rPr>
                <w:b/>
              </w:rPr>
              <w:t xml:space="preserve">Samsung </w:t>
            </w:r>
            <w:r w:rsidR="0020459B" w:rsidRPr="0049560B">
              <w:rPr>
                <w:b/>
              </w:rPr>
              <w:t>Electronics</w:t>
            </w:r>
          </w:p>
        </w:tc>
      </w:tr>
      <w:tr w:rsidR="00C45244" w:rsidRPr="0049560B" w14:paraId="10828A7D" w14:textId="77777777" w:rsidTr="008E4641">
        <w:tc>
          <w:tcPr>
            <w:tcW w:w="1076" w:type="dxa"/>
          </w:tcPr>
          <w:p w14:paraId="4A265EF7" w14:textId="77777777" w:rsidR="00C45244" w:rsidRPr="0049560B" w:rsidRDefault="001C2900">
            <w:pPr>
              <w:suppressAutoHyphens/>
              <w:rPr>
                <w:b/>
              </w:rPr>
            </w:pPr>
            <w:r w:rsidRPr="0049560B">
              <w:rPr>
                <w:b/>
              </w:rPr>
              <w:t>Status</w:t>
            </w:r>
          </w:p>
        </w:tc>
        <w:tc>
          <w:tcPr>
            <w:tcW w:w="8279" w:type="dxa"/>
          </w:tcPr>
          <w:p w14:paraId="3D16031F" w14:textId="77777777" w:rsidR="00C45244" w:rsidRPr="0049560B" w:rsidRDefault="002F6D8F">
            <w:pPr>
              <w:suppressAutoHyphens/>
              <w:rPr>
                <w:rFonts w:eastAsiaTheme="minorEastAsia"/>
                <w:b/>
                <w:lang w:eastAsia="ko-KR"/>
              </w:rPr>
            </w:pPr>
            <w:r w:rsidRPr="0049560B">
              <w:rPr>
                <w:rFonts w:eastAsiaTheme="minorEastAsia"/>
                <w:b/>
                <w:lang w:eastAsia="ko-KR"/>
              </w:rPr>
              <w:t>Input contribution</w:t>
            </w:r>
          </w:p>
        </w:tc>
      </w:tr>
      <w:tr w:rsidR="00C45244" w:rsidRPr="0049560B" w14:paraId="1E37EAD5" w14:textId="77777777" w:rsidTr="008E4641">
        <w:tc>
          <w:tcPr>
            <w:tcW w:w="1076" w:type="dxa"/>
          </w:tcPr>
          <w:p w14:paraId="7B07A929" w14:textId="77777777" w:rsidR="00C45244" w:rsidRPr="0049560B" w:rsidRDefault="001C2900">
            <w:pPr>
              <w:suppressAutoHyphens/>
              <w:rPr>
                <w:b/>
              </w:rPr>
            </w:pPr>
            <w:r w:rsidRPr="0049560B">
              <w:rPr>
                <w:b/>
              </w:rPr>
              <w:t>Title</w:t>
            </w:r>
          </w:p>
        </w:tc>
        <w:tc>
          <w:tcPr>
            <w:tcW w:w="8279" w:type="dxa"/>
          </w:tcPr>
          <w:p w14:paraId="6FF17C3C" w14:textId="4502F6F2" w:rsidR="00C45244" w:rsidRPr="0049560B" w:rsidRDefault="00947FAB" w:rsidP="00C94CDC">
            <w:pPr>
              <w:suppressAutoHyphens/>
              <w:rPr>
                <w:rFonts w:eastAsiaTheme="minorEastAsia"/>
                <w:b/>
                <w:lang w:eastAsia="ko-KR"/>
              </w:rPr>
            </w:pPr>
            <w:r w:rsidRPr="0049560B">
              <w:rPr>
                <w:rFonts w:eastAsiaTheme="minorEastAsia"/>
                <w:b/>
                <w:lang w:eastAsia="ko-KR"/>
              </w:rPr>
              <w:t>[V-PCC]</w:t>
            </w:r>
            <w:r w:rsidR="00C62007" w:rsidRPr="0049560B">
              <w:rPr>
                <w:rFonts w:eastAsiaTheme="minorEastAsia"/>
                <w:b/>
                <w:lang w:eastAsia="ko-KR"/>
              </w:rPr>
              <w:t xml:space="preserve"> </w:t>
            </w:r>
            <w:r w:rsidR="00B50001" w:rsidRPr="0049560B">
              <w:rPr>
                <w:rFonts w:eastAsiaTheme="minorEastAsia"/>
                <w:b/>
                <w:lang w:eastAsia="ko-KR"/>
              </w:rPr>
              <w:t>E</w:t>
            </w:r>
            <w:r w:rsidRPr="0049560B">
              <w:rPr>
                <w:rFonts w:eastAsiaTheme="minorEastAsia"/>
                <w:b/>
                <w:lang w:eastAsia="ko-KR"/>
              </w:rPr>
              <w:t>E2.</w:t>
            </w:r>
            <w:r w:rsidR="007F29A0" w:rsidRPr="0049560B">
              <w:rPr>
                <w:rFonts w:eastAsiaTheme="minorEastAsia"/>
                <w:b/>
                <w:lang w:eastAsia="ko-KR"/>
              </w:rPr>
              <w:t>6</w:t>
            </w:r>
            <w:r w:rsidRPr="0049560B">
              <w:rPr>
                <w:rFonts w:eastAsiaTheme="minorEastAsia"/>
                <w:b/>
                <w:lang w:eastAsia="ko-KR"/>
              </w:rPr>
              <w:t xml:space="preserve"> on </w:t>
            </w:r>
            <w:r w:rsidR="007F29A0" w:rsidRPr="0049560B">
              <w:rPr>
                <w:rFonts w:eastAsiaTheme="minorEastAsia"/>
                <w:b/>
                <w:lang w:eastAsia="ko-KR"/>
              </w:rPr>
              <w:t>mesh coding</w:t>
            </w:r>
            <w:r w:rsidR="009F1804">
              <w:rPr>
                <w:rFonts w:eastAsiaTheme="minorEastAsia"/>
                <w:b/>
                <w:lang w:eastAsia="ko-KR"/>
              </w:rPr>
              <w:t xml:space="preserve"> using V-PCC</w:t>
            </w:r>
            <w:bookmarkStart w:id="0" w:name="_GoBack"/>
            <w:bookmarkEnd w:id="0"/>
          </w:p>
        </w:tc>
      </w:tr>
      <w:tr w:rsidR="00C45244" w:rsidRPr="0049560B" w14:paraId="05598325" w14:textId="77777777" w:rsidTr="008E4641">
        <w:tc>
          <w:tcPr>
            <w:tcW w:w="1076" w:type="dxa"/>
          </w:tcPr>
          <w:p w14:paraId="6238A98B" w14:textId="77777777" w:rsidR="00C45244" w:rsidRPr="0049560B" w:rsidRDefault="001C2900">
            <w:pPr>
              <w:rPr>
                <w:b/>
              </w:rPr>
            </w:pPr>
            <w:r w:rsidRPr="0049560B">
              <w:rPr>
                <w:b/>
              </w:rPr>
              <w:t>Author</w:t>
            </w:r>
          </w:p>
        </w:tc>
        <w:tc>
          <w:tcPr>
            <w:tcW w:w="8279" w:type="dxa"/>
          </w:tcPr>
          <w:p w14:paraId="32CD343B" w14:textId="7B26DB10" w:rsidR="00C45244" w:rsidRPr="0049560B" w:rsidRDefault="00FE21FA" w:rsidP="0085356D">
            <w:pPr>
              <w:rPr>
                <w:rFonts w:eastAsiaTheme="minorEastAsia"/>
                <w:lang w:eastAsia="ko-KR"/>
              </w:rPr>
            </w:pPr>
            <w:r w:rsidRPr="0049560B">
              <w:rPr>
                <w:rFonts w:eastAsiaTheme="minorEastAsia"/>
                <w:lang w:eastAsia="ko-KR"/>
              </w:rPr>
              <w:t>Esmaeil Faramarzi</w:t>
            </w:r>
            <w:r w:rsidR="0085356D" w:rsidRPr="0049560B">
              <w:rPr>
                <w:rFonts w:eastAsiaTheme="minorEastAsia"/>
                <w:lang w:eastAsia="ko-KR"/>
              </w:rPr>
              <w:t>, Keming Cao,</w:t>
            </w:r>
            <w:r w:rsidR="00023C32" w:rsidRPr="0049560B">
              <w:rPr>
                <w:rFonts w:eastAsiaTheme="minorEastAsia"/>
                <w:lang w:eastAsia="ko-KR"/>
              </w:rPr>
              <w:t xml:space="preserve"> </w:t>
            </w:r>
            <w:r w:rsidR="00D06768" w:rsidRPr="0049560B">
              <w:rPr>
                <w:rFonts w:eastAsiaTheme="minorEastAsia"/>
                <w:lang w:eastAsia="ko-KR"/>
              </w:rPr>
              <w:t>Madhukar Budagavi</w:t>
            </w:r>
            <w:r w:rsidR="0085356D" w:rsidRPr="0049560B">
              <w:rPr>
                <w:rFonts w:eastAsiaTheme="minorEastAsia"/>
                <w:lang w:eastAsia="ko-KR"/>
              </w:rPr>
              <w:t xml:space="preserve">, </w:t>
            </w:r>
            <w:r w:rsidR="00C94CDC">
              <w:rPr>
                <w:rFonts w:eastAsiaTheme="minorEastAsia"/>
                <w:lang w:eastAsia="ko-KR"/>
              </w:rPr>
              <w:t xml:space="preserve">Hossein Najaf-Zadeh, </w:t>
            </w:r>
            <w:r w:rsidR="0085356D" w:rsidRPr="0049560B">
              <w:rPr>
                <w:rFonts w:eastAsiaTheme="minorEastAsia"/>
                <w:lang w:eastAsia="ko-KR"/>
              </w:rPr>
              <w:t xml:space="preserve">and </w:t>
            </w:r>
            <w:r w:rsidR="00023C32" w:rsidRPr="0049560B">
              <w:rPr>
                <w:rFonts w:eastAsiaTheme="minorEastAsia"/>
                <w:lang w:eastAsia="ko-KR"/>
              </w:rPr>
              <w:t>Rajan Joshi</w:t>
            </w:r>
          </w:p>
        </w:tc>
      </w:tr>
    </w:tbl>
    <w:p w14:paraId="5608CF66" w14:textId="77777777" w:rsidR="003D5350" w:rsidRPr="0049560B" w:rsidRDefault="003D5350"/>
    <w:p w14:paraId="2B09554C" w14:textId="77777777" w:rsidR="004C7579" w:rsidRPr="0049560B" w:rsidRDefault="00ED1E5B" w:rsidP="00111AD4">
      <w:pPr>
        <w:pStyle w:val="Heading1"/>
      </w:pPr>
      <w:r w:rsidRPr="0049560B">
        <w:t>Abstract</w:t>
      </w:r>
    </w:p>
    <w:p w14:paraId="0FAF4F4D" w14:textId="7A62F2D1" w:rsidR="004F5F50" w:rsidRPr="0049560B" w:rsidRDefault="00D11D86" w:rsidP="00A840FE">
      <w:pPr>
        <w:spacing w:after="120"/>
      </w:pPr>
      <w:r w:rsidRPr="0049560B">
        <w:rPr>
          <w:noProof/>
        </w:rPr>
        <w:t>This</w:t>
      </w:r>
      <w:r w:rsidRPr="0049560B">
        <w:t xml:space="preserve"> contribution is </w:t>
      </w:r>
      <w:r w:rsidR="00D06768" w:rsidRPr="0049560B">
        <w:t xml:space="preserve">a report </w:t>
      </w:r>
      <w:r w:rsidR="00D372C4">
        <w:t>of</w:t>
      </w:r>
      <w:r w:rsidR="00214C51" w:rsidRPr="0049560B">
        <w:t xml:space="preserve"> </w:t>
      </w:r>
      <w:r w:rsidR="00DF7BA1" w:rsidRPr="0049560B">
        <w:t>E</w:t>
      </w:r>
      <w:r w:rsidRPr="0049560B">
        <w:t>E2.</w:t>
      </w:r>
      <w:r w:rsidR="00B84CF5" w:rsidRPr="0049560B">
        <w:t>6</w:t>
      </w:r>
      <w:r w:rsidRPr="0049560B">
        <w:t xml:space="preserve"> on </w:t>
      </w:r>
      <w:r w:rsidR="00B84CF5" w:rsidRPr="0049560B">
        <w:t>mesh coding</w:t>
      </w:r>
      <w:r w:rsidRPr="0049560B">
        <w:t xml:space="preserve">. </w:t>
      </w:r>
      <w:r w:rsidR="00C11736" w:rsidRPr="0049560B">
        <w:t xml:space="preserve">In the </w:t>
      </w:r>
      <w:r w:rsidR="00C94CDC">
        <w:t>127</w:t>
      </w:r>
      <w:r w:rsidR="00C94CDC" w:rsidRPr="00C94CDC">
        <w:rPr>
          <w:vertAlign w:val="superscript"/>
        </w:rPr>
        <w:t>th</w:t>
      </w:r>
      <w:r w:rsidR="00C94CDC">
        <w:t xml:space="preserve"> </w:t>
      </w:r>
      <w:r w:rsidR="00C11736" w:rsidRPr="0049560B">
        <w:t>MPEG</w:t>
      </w:r>
      <w:r w:rsidR="00C94CDC">
        <w:t xml:space="preserve"> </w:t>
      </w:r>
      <w:r w:rsidR="00C11736" w:rsidRPr="0049560B">
        <w:rPr>
          <w:noProof/>
        </w:rPr>
        <w:t>meeting,</w:t>
      </w:r>
      <w:r w:rsidR="00C11736" w:rsidRPr="0049560B">
        <w:t xml:space="preserve"> </w:t>
      </w:r>
      <w:r w:rsidR="00FD1B40" w:rsidRPr="0049560B">
        <w:t>Samsung</w:t>
      </w:r>
      <w:r w:rsidR="00D06768" w:rsidRPr="0049560B">
        <w:t xml:space="preserve"> </w:t>
      </w:r>
      <w:r w:rsidR="00C94CDC">
        <w:t xml:space="preserve">proposed an </w:t>
      </w:r>
      <w:r w:rsidR="007E4EFA" w:rsidRPr="0049560B">
        <w:t>architectural extension to V-PCC to support mesh coding</w:t>
      </w:r>
      <w:r w:rsidR="00917A4E" w:rsidRPr="0049560B">
        <w:rPr>
          <w:iCs/>
        </w:rPr>
        <w:t xml:space="preserve"> </w:t>
      </w:r>
      <w:r w:rsidR="00C94CDC">
        <w:rPr>
          <w:iCs/>
        </w:rPr>
        <w:t xml:space="preserve">and </w:t>
      </w:r>
      <w:r w:rsidR="00C94CDC" w:rsidRPr="0049560B">
        <w:t xml:space="preserve">presented some </w:t>
      </w:r>
      <w:r w:rsidR="00C94CDC">
        <w:t xml:space="preserve">preliminary </w:t>
      </w:r>
      <w:r w:rsidR="00C94CDC" w:rsidRPr="0049560B">
        <w:t xml:space="preserve">results </w:t>
      </w:r>
      <w:r w:rsidR="00917A4E" w:rsidRPr="0049560B">
        <w:rPr>
          <w:iCs/>
        </w:rPr>
        <w:t>[1]</w:t>
      </w:r>
      <w:r w:rsidR="003F29F1" w:rsidRPr="0049560B">
        <w:t>.</w:t>
      </w:r>
      <w:r w:rsidR="00917A4E" w:rsidRPr="0049560B">
        <w:t xml:space="preserve"> This contribution </w:t>
      </w:r>
      <w:r w:rsidR="00C94CDC">
        <w:t>presents some additional results using</w:t>
      </w:r>
      <w:r w:rsidR="00CF7A4C" w:rsidRPr="0049560B">
        <w:t xml:space="preserve"> the previous</w:t>
      </w:r>
      <w:r w:rsidR="00A840FE">
        <w:t xml:space="preserve"> </w:t>
      </w:r>
      <w:r w:rsidR="00D372C4">
        <w:t>framework</w:t>
      </w:r>
      <w:r w:rsidR="00A840FE">
        <w:t xml:space="preserve"> </w:t>
      </w:r>
      <w:r w:rsidR="00C94CDC">
        <w:t xml:space="preserve">and also presents results for a new </w:t>
      </w:r>
      <w:r w:rsidR="00D372C4">
        <w:t>framework</w:t>
      </w:r>
      <w:r w:rsidR="00C94CDC">
        <w:t xml:space="preserve">. The results for lossless </w:t>
      </w:r>
      <w:r w:rsidR="00D372C4">
        <w:t>configuration</w:t>
      </w:r>
      <w:r w:rsidR="00C94CDC">
        <w:t xml:space="preserve"> are presented and compared with</w:t>
      </w:r>
      <w:r w:rsidR="00917A4E" w:rsidRPr="0049560B">
        <w:t xml:space="preserve"> </w:t>
      </w:r>
      <w:r w:rsidR="00A840FE">
        <w:t>the Google Draco</w:t>
      </w:r>
      <w:r w:rsidR="00917A4E" w:rsidRPr="0049560B">
        <w:t xml:space="preserve"> mesh codec </w:t>
      </w:r>
      <w:r w:rsidR="00A840FE">
        <w:t>[2]</w:t>
      </w:r>
      <w:r w:rsidR="00917A4E" w:rsidRPr="0049560B">
        <w:t>.</w:t>
      </w:r>
    </w:p>
    <w:p w14:paraId="213ABF8D" w14:textId="2A053644" w:rsidR="0065592C" w:rsidRDefault="00D911BB" w:rsidP="0065592C">
      <w:pPr>
        <w:pStyle w:val="Heading1"/>
      </w:pPr>
      <w:r>
        <w:t>Proposal</w:t>
      </w:r>
    </w:p>
    <w:p w14:paraId="24FF967D" w14:textId="23E4EF90" w:rsidR="00FF7664" w:rsidRPr="00FF7664" w:rsidRDefault="00FF7664" w:rsidP="00FF7664">
      <w:pPr>
        <w:pStyle w:val="Heading2"/>
      </w:pPr>
      <w:r>
        <w:t>Dense and sparse meshes</w:t>
      </w:r>
    </w:p>
    <w:p w14:paraId="3BBF3258" w14:textId="61803CC2" w:rsidR="00CA73DA" w:rsidRDefault="00C94CDC" w:rsidP="00F15B9A">
      <w:pPr>
        <w:spacing w:after="240" w:line="240" w:lineRule="atLeast"/>
      </w:pPr>
      <w:r w:rsidRPr="0049560B">
        <w:t xml:space="preserve">In the </w:t>
      </w:r>
      <w:r>
        <w:t>127</w:t>
      </w:r>
      <w:r w:rsidRPr="00C94CDC">
        <w:rPr>
          <w:vertAlign w:val="superscript"/>
        </w:rPr>
        <w:t>th</w:t>
      </w:r>
      <w:r>
        <w:t xml:space="preserve"> </w:t>
      </w:r>
      <w:r w:rsidRPr="0049560B">
        <w:t>MPEG</w:t>
      </w:r>
      <w:r>
        <w:t xml:space="preserve"> </w:t>
      </w:r>
      <w:r w:rsidRPr="0049560B">
        <w:rPr>
          <w:noProof/>
        </w:rPr>
        <w:t>meeting,</w:t>
      </w:r>
      <w:r w:rsidRPr="0049560B">
        <w:t xml:space="preserve"> Samsung </w:t>
      </w:r>
      <w:r>
        <w:t xml:space="preserve">proposed an </w:t>
      </w:r>
      <w:r w:rsidRPr="0049560B">
        <w:t>architectural extension to V-PCC to support mesh coding</w:t>
      </w:r>
      <w:r w:rsidRPr="0049560B">
        <w:rPr>
          <w:iCs/>
        </w:rPr>
        <w:t xml:space="preserve"> </w:t>
      </w:r>
      <w:r>
        <w:rPr>
          <w:iCs/>
        </w:rPr>
        <w:t xml:space="preserve">and </w:t>
      </w:r>
      <w:r w:rsidRPr="0049560B">
        <w:t xml:space="preserve">presented some </w:t>
      </w:r>
      <w:r>
        <w:t xml:space="preserve">preliminary </w:t>
      </w:r>
      <w:r w:rsidRPr="0049560B">
        <w:t xml:space="preserve">results </w:t>
      </w:r>
      <w:r w:rsidRPr="0049560B">
        <w:rPr>
          <w:iCs/>
        </w:rPr>
        <w:t>[1]</w:t>
      </w:r>
      <w:r w:rsidRPr="0049560B">
        <w:t>.</w:t>
      </w:r>
      <w:r>
        <w:t xml:space="preserve"> </w:t>
      </w:r>
      <w:r w:rsidR="00CA73DA">
        <w:t xml:space="preserve">These results were obtained using a test set consiting of </w:t>
      </w:r>
      <w:r w:rsidR="00CA73DA" w:rsidRPr="0049560B">
        <w:t xml:space="preserve">dense meshes created from the CTC point clouds using Poisson Surface Reconstruction and </w:t>
      </w:r>
      <w:r w:rsidR="00CA73DA">
        <w:t xml:space="preserve">10-bit </w:t>
      </w:r>
      <w:r w:rsidR="00CA73DA" w:rsidRPr="0049560B">
        <w:t>voxelization.</w:t>
      </w:r>
      <w:r w:rsidR="00CA73DA">
        <w:t xml:space="preserve"> </w:t>
      </w:r>
    </w:p>
    <w:p w14:paraId="4205A35A" w14:textId="09048138" w:rsidR="00CA73DA" w:rsidRDefault="00CA73DA" w:rsidP="00F15B9A">
      <w:pPr>
        <w:spacing w:after="240" w:line="240" w:lineRule="atLeast"/>
      </w:pPr>
      <w:r>
        <w:t xml:space="preserve">In this contribution we present additional results for a second test set. This </w:t>
      </w:r>
      <w:r w:rsidR="00D372C4">
        <w:t>test</w:t>
      </w:r>
      <w:r>
        <w:t xml:space="preserve"> set consists of </w:t>
      </w:r>
      <w:r w:rsidRPr="0049560B">
        <w:t xml:space="preserve">sparse meshes created from the Owlii obj mesh files </w:t>
      </w:r>
      <w:r>
        <w:t>through</w:t>
      </w:r>
      <w:r w:rsidRPr="0049560B">
        <w:t xml:space="preserve"> </w:t>
      </w:r>
      <w:r>
        <w:t xml:space="preserve">downscaling, </w:t>
      </w:r>
      <w:r w:rsidRPr="0049560B">
        <w:t>transforming the texture images to vertex colors</w:t>
      </w:r>
      <w:r>
        <w:t>,</w:t>
      </w:r>
      <w:r w:rsidRPr="0049560B">
        <w:t xml:space="preserve"> and then voxelizing them to 10 bit</w:t>
      </w:r>
      <w:r>
        <w:t>s.</w:t>
      </w:r>
    </w:p>
    <w:p w14:paraId="4223809E" w14:textId="34372C63" w:rsidR="00C94CDC" w:rsidRDefault="00D372C4" w:rsidP="00F15B9A">
      <w:pPr>
        <w:spacing w:after="240" w:line="240" w:lineRule="atLeast"/>
      </w:pPr>
      <w:r>
        <w:t>B</w:t>
      </w:r>
      <w:r w:rsidR="00CA73DA">
        <w:t xml:space="preserve">oth </w:t>
      </w:r>
      <w:r>
        <w:t xml:space="preserve">the </w:t>
      </w:r>
      <w:r w:rsidR="00CA73DA">
        <w:t xml:space="preserve">sets have </w:t>
      </w:r>
      <w:r w:rsidR="00CA73DA" w:rsidRPr="0049560B">
        <w:t>undergo</w:t>
      </w:r>
      <w:r w:rsidR="00CA73DA">
        <w:t>ne</w:t>
      </w:r>
      <w:r w:rsidR="00CA73DA" w:rsidRPr="0049560B">
        <w:t xml:space="preserve"> a cleaning operation to remove </w:t>
      </w:r>
      <w:r w:rsidR="00CA73DA">
        <w:t xml:space="preserve">(up to 0.25%) </w:t>
      </w:r>
      <w:r w:rsidR="00CA73DA" w:rsidRPr="0049560B">
        <w:t>non-manifold</w:t>
      </w:r>
      <w:r w:rsidR="00CA73DA">
        <w:t xml:space="preserve"> an</w:t>
      </w:r>
      <w:r>
        <w:t>d degenerative</w:t>
      </w:r>
      <w:r w:rsidR="00CA73DA">
        <w:t xml:space="preserve"> faces resulting</w:t>
      </w:r>
      <w:r w:rsidR="00CA73DA" w:rsidRPr="0049560B">
        <w:t xml:space="preserve"> </w:t>
      </w:r>
      <w:r w:rsidR="00CA73DA">
        <w:t>from</w:t>
      </w:r>
      <w:r w:rsidR="00CA73DA" w:rsidRPr="0049560B">
        <w:t xml:space="preserve"> the voxelization procedure</w:t>
      </w:r>
      <w:r w:rsidR="00CA73DA">
        <w:t>.</w:t>
      </w:r>
    </w:p>
    <w:p w14:paraId="152CDD16" w14:textId="558E4E71" w:rsidR="00FF7664" w:rsidRDefault="00FF7664" w:rsidP="00FF7664">
      <w:pPr>
        <w:pStyle w:val="Heading2"/>
      </w:pPr>
      <w:r>
        <w:t>Updated results for previously proposed architecture</w:t>
      </w:r>
    </w:p>
    <w:p w14:paraId="54E3F4F6" w14:textId="4BC3C505" w:rsidR="00FF7664" w:rsidRDefault="00FF7664" w:rsidP="00F15B9A">
      <w:pPr>
        <w:spacing w:after="240" w:line="240" w:lineRule="atLeast"/>
      </w:pPr>
      <w:r>
        <w:t>The method</w:t>
      </w:r>
      <w:r w:rsidR="00CA73DA">
        <w:t xml:space="preserve"> </w:t>
      </w:r>
      <w:r>
        <w:t>proposed</w:t>
      </w:r>
      <w:r w:rsidR="00376C2C">
        <w:t xml:space="preserve"> in </w:t>
      </w:r>
      <w:r>
        <w:t>the 127</w:t>
      </w:r>
      <w:r w:rsidRPr="00FF7664">
        <w:rPr>
          <w:vertAlign w:val="superscript"/>
        </w:rPr>
        <w:t>th</w:t>
      </w:r>
      <w:r>
        <w:t xml:space="preserve"> </w:t>
      </w:r>
      <w:r w:rsidR="00376C2C">
        <w:t xml:space="preserve">MPEG </w:t>
      </w:r>
      <w:r>
        <w:t>meeting</w:t>
      </w:r>
      <w:r w:rsidR="00CF7A4C" w:rsidRPr="0049560B">
        <w:t xml:space="preserve"> </w:t>
      </w:r>
      <w:r w:rsidR="00376C2C">
        <w:t xml:space="preserve">[1] </w:t>
      </w:r>
      <w:r w:rsidR="00CF7A4C" w:rsidRPr="0049560B">
        <w:t xml:space="preserve">encodes geometry and color using </w:t>
      </w:r>
      <w:r>
        <w:t xml:space="preserve">V-PCC which projects points in 3D onto </w:t>
      </w:r>
      <w:r w:rsidR="00F86407" w:rsidRPr="0049560B">
        <w:t>2D</w:t>
      </w:r>
      <w:r w:rsidR="002B5030">
        <w:t xml:space="preserve"> regular</w:t>
      </w:r>
      <w:r>
        <w:t xml:space="preserve"> patches or RAW</w:t>
      </w:r>
      <w:r w:rsidR="002B5030">
        <w:t xml:space="preserve"> </w:t>
      </w:r>
      <w:r w:rsidR="004D46DF" w:rsidRPr="0049560B">
        <w:t>patch</w:t>
      </w:r>
      <w:r w:rsidR="002B5030">
        <w:t>es</w:t>
      </w:r>
      <w:r w:rsidR="004D46DF" w:rsidRPr="0049560B">
        <w:t xml:space="preserve">. The mesh connectivity is encoded using the TFAN </w:t>
      </w:r>
      <w:r w:rsidR="00132936">
        <w:t xml:space="preserve">mesh coding </w:t>
      </w:r>
      <w:r w:rsidR="004D46DF" w:rsidRPr="0049560B">
        <w:t>algorithm</w:t>
      </w:r>
      <w:r w:rsidR="00132936">
        <w:t xml:space="preserve"> from the </w:t>
      </w:r>
      <w:r w:rsidR="00362877">
        <w:t xml:space="preserve">MPEG </w:t>
      </w:r>
      <w:r w:rsidR="00132936">
        <w:t>SC3DMC software [3</w:t>
      </w:r>
      <w:r w:rsidR="004D46DF" w:rsidRPr="0049560B">
        <w:t xml:space="preserve">]. </w:t>
      </w:r>
      <w:r w:rsidR="00DF3449" w:rsidRPr="0049560B">
        <w:t>I</w:t>
      </w:r>
      <w:r w:rsidR="00893E54" w:rsidRPr="0049560B">
        <w:t>n</w:t>
      </w:r>
      <w:r w:rsidR="004F6E4A" w:rsidRPr="0049560B">
        <w:t xml:space="preserve"> the</w:t>
      </w:r>
      <w:r w:rsidR="00893E54" w:rsidRPr="0049560B">
        <w:t xml:space="preserve"> stat</w:t>
      </w:r>
      <w:r w:rsidR="004D46DF" w:rsidRPr="0049560B">
        <w:t>e</w:t>
      </w:r>
      <w:r w:rsidR="00AF6AAB">
        <w:t>-</w:t>
      </w:r>
      <w:r w:rsidR="004D46DF" w:rsidRPr="0049560B">
        <w:t>of</w:t>
      </w:r>
      <w:r w:rsidR="00AF6AAB">
        <w:t>-</w:t>
      </w:r>
      <w:r w:rsidR="004D46DF" w:rsidRPr="0049560B">
        <w:t>the</w:t>
      </w:r>
      <w:r w:rsidR="00AF6AAB">
        <w:t>-</w:t>
      </w:r>
      <w:r w:rsidR="004D46DF" w:rsidRPr="0049560B">
        <w:t>art mesh codecs</w:t>
      </w:r>
      <w:r w:rsidR="00747C9E">
        <w:t xml:space="preserve"> such as Draco and TFAN</w:t>
      </w:r>
      <w:r w:rsidR="00893E54" w:rsidRPr="0049560B">
        <w:t>, mesh connectivity is encoded first and then geometry an</w:t>
      </w:r>
      <w:r>
        <w:t>d color attributes are encoded using</w:t>
      </w:r>
      <w:r w:rsidR="00893E54" w:rsidRPr="0049560B">
        <w:t xml:space="preserve"> the traversal order of encoded connectivity </w:t>
      </w:r>
      <w:r w:rsidR="00082BC3" w:rsidRPr="0049560B">
        <w:t xml:space="preserve">(e.g. </w:t>
      </w:r>
      <w:r w:rsidR="007363A9">
        <w:t xml:space="preserve">using </w:t>
      </w:r>
      <w:r w:rsidR="00893E54" w:rsidRPr="0049560B">
        <w:t>Parallelogram</w:t>
      </w:r>
      <w:r w:rsidR="00082BC3" w:rsidRPr="0049560B">
        <w:t xml:space="preserve"> prediction)</w:t>
      </w:r>
      <w:r w:rsidR="00893E54" w:rsidRPr="0049560B">
        <w:t xml:space="preserve">. However, </w:t>
      </w:r>
      <w:r w:rsidR="007A7C48" w:rsidRPr="0049560B">
        <w:t xml:space="preserve">since </w:t>
      </w:r>
      <w:r w:rsidR="00893E54" w:rsidRPr="0049560B">
        <w:t>in V-PCC</w:t>
      </w:r>
      <w:r>
        <w:t>,</w:t>
      </w:r>
      <w:r w:rsidR="00893E54" w:rsidRPr="0049560B">
        <w:t xml:space="preserve"> the geometry and color are encoded using 2D video codecs</w:t>
      </w:r>
      <w:r w:rsidR="00D372C4">
        <w:t>,</w:t>
      </w:r>
      <w:r w:rsidR="00082BC3" w:rsidRPr="0049560B">
        <w:t xml:space="preserve"> </w:t>
      </w:r>
      <w:r>
        <w:t>reordering information needs to be sent to the decoder along with the connectivity information.</w:t>
      </w:r>
    </w:p>
    <w:p w14:paraId="5330838D" w14:textId="1E6C5FA7" w:rsidR="00E5715C" w:rsidRDefault="00FF7664" w:rsidP="00F15B9A">
      <w:pPr>
        <w:spacing w:after="240" w:line="240" w:lineRule="atLeast"/>
      </w:pPr>
      <w:r>
        <w:lastRenderedPageBreak/>
        <w:t>We present updated results for the method proposed in the 127</w:t>
      </w:r>
      <w:r w:rsidRPr="00FF7664">
        <w:rPr>
          <w:vertAlign w:val="superscript"/>
        </w:rPr>
        <w:t>th</w:t>
      </w:r>
      <w:r>
        <w:t xml:space="preserve"> MPEG meeting </w:t>
      </w:r>
      <w:r w:rsidR="004C0B01">
        <w:t xml:space="preserve">(referred here as TMC2+TFAN_F1) </w:t>
      </w:r>
      <w:r>
        <w:t xml:space="preserve">for </w:t>
      </w:r>
      <w:r w:rsidR="00E5715C">
        <w:t xml:space="preserve">both dense and sparse meshes for lossless coding configuration. Apart from the additional results for sparse meshes, the results for Google Draco are </w:t>
      </w:r>
      <w:r w:rsidR="00D372C4">
        <w:t>updated</w:t>
      </w:r>
      <w:r w:rsidR="00E5715C">
        <w:t>. After studying the source code of Draco we noticed that Draco uses floating-point precision when the X,Y,Z geometry components are defined as floating numbers in the header of the mesh Ply files. By changing the precision of geometry from floating-point to integer in the PLY header, as shown in Figure 1, a different compression mode, which is much more efficient, is activated.</w:t>
      </w:r>
    </w:p>
    <w:p w14:paraId="54C2E048" w14:textId="77777777" w:rsidR="00E5715C" w:rsidRDefault="00E5715C" w:rsidP="00E5715C">
      <w:pPr>
        <w:keepNext/>
        <w:spacing w:after="120"/>
      </w:pPr>
      <w:r>
        <w:rPr>
          <w:noProof/>
        </w:rPr>
        <w:drawing>
          <wp:inline distT="0" distB="0" distL="0" distR="0" wp14:anchorId="5F44E480" wp14:editId="70FEF510">
            <wp:extent cx="5053012" cy="1711164"/>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56710" cy="1712416"/>
                    </a:xfrm>
                    <a:prstGeom prst="rect">
                      <a:avLst/>
                    </a:prstGeom>
                  </pic:spPr>
                </pic:pic>
              </a:graphicData>
            </a:graphic>
          </wp:inline>
        </w:drawing>
      </w:r>
    </w:p>
    <w:p w14:paraId="31C3674F" w14:textId="5382055A" w:rsidR="00E5715C" w:rsidRDefault="00E5715C" w:rsidP="00E5715C">
      <w:pPr>
        <w:pStyle w:val="Caption"/>
        <w:rPr>
          <w:i w:val="0"/>
          <w:sz w:val="24"/>
          <w:szCs w:val="24"/>
        </w:rPr>
      </w:pPr>
      <w:r w:rsidRPr="004C0B01">
        <w:rPr>
          <w:i w:val="0"/>
          <w:sz w:val="24"/>
          <w:szCs w:val="24"/>
        </w:rPr>
        <w:t xml:space="preserve">Figure </w:t>
      </w:r>
      <w:r w:rsidRPr="004C0B01">
        <w:rPr>
          <w:i w:val="0"/>
          <w:sz w:val="24"/>
          <w:szCs w:val="24"/>
        </w:rPr>
        <w:fldChar w:fldCharType="begin"/>
      </w:r>
      <w:r w:rsidRPr="004C0B01">
        <w:rPr>
          <w:i w:val="0"/>
          <w:sz w:val="24"/>
          <w:szCs w:val="24"/>
        </w:rPr>
        <w:instrText xml:space="preserve"> SEQ Figure \* ARABIC </w:instrText>
      </w:r>
      <w:r w:rsidRPr="004C0B01">
        <w:rPr>
          <w:i w:val="0"/>
          <w:sz w:val="24"/>
          <w:szCs w:val="24"/>
        </w:rPr>
        <w:fldChar w:fldCharType="separate"/>
      </w:r>
      <w:r w:rsidR="00CF7E8A" w:rsidRPr="004C0B01">
        <w:rPr>
          <w:i w:val="0"/>
          <w:noProof/>
          <w:sz w:val="24"/>
          <w:szCs w:val="24"/>
        </w:rPr>
        <w:t>1</w:t>
      </w:r>
      <w:r w:rsidRPr="004C0B01">
        <w:rPr>
          <w:i w:val="0"/>
          <w:sz w:val="24"/>
          <w:szCs w:val="24"/>
        </w:rPr>
        <w:fldChar w:fldCharType="end"/>
      </w:r>
      <w:r w:rsidRPr="004C0B01">
        <w:rPr>
          <w:i w:val="0"/>
          <w:sz w:val="24"/>
          <w:szCs w:val="24"/>
        </w:rPr>
        <w:t xml:space="preserve">: Switching the encoding mode of Draco by changing the precision of geometry </w:t>
      </w:r>
      <w:r w:rsidR="00D372C4" w:rsidRPr="004C0B01">
        <w:rPr>
          <w:i w:val="0"/>
          <w:sz w:val="24"/>
          <w:szCs w:val="24"/>
        </w:rPr>
        <w:t xml:space="preserve">from float to int </w:t>
      </w:r>
      <w:r w:rsidRPr="004C0B01">
        <w:rPr>
          <w:i w:val="0"/>
          <w:sz w:val="24"/>
          <w:szCs w:val="24"/>
        </w:rPr>
        <w:t xml:space="preserve">in the mesh PLY header </w:t>
      </w:r>
    </w:p>
    <w:p w14:paraId="3E14395E" w14:textId="77777777" w:rsidR="004F5F50" w:rsidRPr="00F15B9A" w:rsidRDefault="004F5F50" w:rsidP="00F15B9A">
      <w:pPr>
        <w:rPr>
          <w:i/>
        </w:rPr>
      </w:pPr>
    </w:p>
    <w:p w14:paraId="7A970B69" w14:textId="77777777" w:rsidR="004C0B01" w:rsidRDefault="004C0B01" w:rsidP="00F15B9A">
      <w:pPr>
        <w:spacing w:after="240" w:line="240" w:lineRule="atLeast"/>
      </w:pPr>
      <w:r>
        <w:t>Another point worth mentioning is that we added print commands in the Draco source code to print out the encoded sizes of individual attributes in the bitstream as Draco only prints out the total encoded size.</w:t>
      </w:r>
    </w:p>
    <w:p w14:paraId="0F9DC3E4" w14:textId="3270C856" w:rsidR="004C0B01" w:rsidRDefault="004C0B01" w:rsidP="00F15B9A">
      <w:pPr>
        <w:spacing w:after="240" w:line="240" w:lineRule="atLeast"/>
      </w:pPr>
      <w:r>
        <w:t>It is also our understanding that Draco can't be run in a completely lossless mode. We set the QP and compression level parameters to 0 and 10 (maximum), respectively, to get the highest possible quality.</w:t>
      </w:r>
    </w:p>
    <w:p w14:paraId="09F39AB5" w14:textId="4F33E375" w:rsidR="006853A1" w:rsidRDefault="004C0B01" w:rsidP="00F15B9A">
      <w:pPr>
        <w:spacing w:after="240" w:line="240" w:lineRule="atLeast"/>
      </w:pPr>
      <w:r>
        <w:t>The lossless coding results for TMC2+TFAN_F1 and Draco are presented in Tables 1 and 2. Table 3 compares the average performance o</w:t>
      </w:r>
      <w:r w:rsidR="006853A1">
        <w:t>f TMC2+TFAN_F1 against Draco (</w:t>
      </w:r>
      <w:r>
        <w:t>anchor</w:t>
      </w:r>
      <w:r w:rsidR="006853A1">
        <w:t>)</w:t>
      </w:r>
      <w:r>
        <w:t xml:space="preserve">. </w:t>
      </w:r>
      <w:r w:rsidR="006853A1">
        <w:t>A negative number (green) in Table 5 indicates better performance (lower bits per point) for TMC2+TFAN_F1, whereas a positive number (red) indicates better performance for Draco.</w:t>
      </w:r>
    </w:p>
    <w:p w14:paraId="2BC26229" w14:textId="28E9A5AA" w:rsidR="004C0B01" w:rsidRDefault="004C0B01" w:rsidP="00F15B9A">
      <w:pPr>
        <w:spacing w:after="240" w:line="240" w:lineRule="atLeast"/>
      </w:pPr>
      <w:r>
        <w:t>It can be seen that for dense meshes, the performance of TMC2+TFAN_F1 is worse than Draco by an average of 17.29%. However for sparse meshes, TMC2+TFAN_F1 is worse than Draco by a much bigger margin</w:t>
      </w:r>
      <w:r w:rsidR="00502A82">
        <w:t>.</w:t>
      </w:r>
      <w:r w:rsidR="00701E53">
        <w:t xml:space="preserve"> To improve the performance of TMC2+TFAN for sparse meshes, we propose a new framework in the next section.</w:t>
      </w:r>
    </w:p>
    <w:p w14:paraId="608DE511" w14:textId="315E93C3" w:rsidR="004C0B01" w:rsidRPr="004C0B01" w:rsidRDefault="004C0B01" w:rsidP="004C0B01">
      <w:pPr>
        <w:pStyle w:val="Caption"/>
        <w:rPr>
          <w:i w:val="0"/>
          <w:sz w:val="24"/>
          <w:szCs w:val="24"/>
        </w:rPr>
      </w:pPr>
      <w:r w:rsidRPr="004C0B01">
        <w:rPr>
          <w:i w:val="0"/>
          <w:sz w:val="24"/>
          <w:szCs w:val="24"/>
        </w:rPr>
        <w:t xml:space="preserve">Table </w:t>
      </w:r>
      <w:r w:rsidRPr="004C0B01">
        <w:rPr>
          <w:i w:val="0"/>
          <w:sz w:val="24"/>
          <w:szCs w:val="24"/>
        </w:rPr>
        <w:fldChar w:fldCharType="begin"/>
      </w:r>
      <w:r w:rsidRPr="004C0B01">
        <w:rPr>
          <w:i w:val="0"/>
          <w:sz w:val="24"/>
          <w:szCs w:val="24"/>
        </w:rPr>
        <w:instrText xml:space="preserve"> SEQ Table \* ARABIC </w:instrText>
      </w:r>
      <w:r w:rsidRPr="004C0B01">
        <w:rPr>
          <w:i w:val="0"/>
          <w:sz w:val="24"/>
          <w:szCs w:val="24"/>
        </w:rPr>
        <w:fldChar w:fldCharType="separate"/>
      </w:r>
      <w:r w:rsidR="00701E53">
        <w:rPr>
          <w:i w:val="0"/>
          <w:noProof/>
          <w:sz w:val="24"/>
          <w:szCs w:val="24"/>
        </w:rPr>
        <w:t>1</w:t>
      </w:r>
      <w:r w:rsidRPr="004C0B01">
        <w:rPr>
          <w:i w:val="0"/>
          <w:sz w:val="24"/>
          <w:szCs w:val="24"/>
        </w:rPr>
        <w:fldChar w:fldCharType="end"/>
      </w:r>
      <w:r w:rsidRPr="004C0B01">
        <w:rPr>
          <w:i w:val="0"/>
          <w:sz w:val="24"/>
          <w:szCs w:val="24"/>
        </w:rPr>
        <w:t xml:space="preserve">: </w:t>
      </w:r>
      <w:r w:rsidR="007F483A">
        <w:rPr>
          <w:i w:val="0"/>
          <w:sz w:val="24"/>
          <w:szCs w:val="24"/>
        </w:rPr>
        <w:t>L</w:t>
      </w:r>
      <w:r w:rsidRPr="004C0B01">
        <w:rPr>
          <w:i w:val="0"/>
          <w:sz w:val="24"/>
          <w:szCs w:val="24"/>
        </w:rPr>
        <w:t xml:space="preserve">ossless results </w:t>
      </w:r>
      <w:r w:rsidR="007F483A">
        <w:rPr>
          <w:i w:val="0"/>
          <w:sz w:val="24"/>
          <w:szCs w:val="24"/>
        </w:rPr>
        <w:t>for</w:t>
      </w:r>
      <w:r w:rsidRPr="004C0B01">
        <w:rPr>
          <w:i w:val="0"/>
          <w:sz w:val="24"/>
          <w:szCs w:val="24"/>
        </w:rPr>
        <w:t xml:space="preserve"> TMC2+TFAN_F1</w:t>
      </w:r>
    </w:p>
    <w:p w14:paraId="61BF3A84" w14:textId="77777777" w:rsidR="00CF7E8A" w:rsidRDefault="00CF7E8A" w:rsidP="00CF7E8A">
      <w:pPr>
        <w:keepNext/>
        <w:spacing w:after="60"/>
      </w:pPr>
      <w:r w:rsidRPr="00CE48F5">
        <w:rPr>
          <w:noProof/>
        </w:rPr>
        <w:drawing>
          <wp:inline distT="0" distB="0" distL="0" distR="0" wp14:anchorId="2955B205" wp14:editId="71636D74">
            <wp:extent cx="5940425" cy="1096010"/>
            <wp:effectExtent l="0" t="0" r="317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096010"/>
                    </a:xfrm>
                    <a:prstGeom prst="rect">
                      <a:avLst/>
                    </a:prstGeom>
                    <a:noFill/>
                    <a:ln>
                      <a:noFill/>
                    </a:ln>
                  </pic:spPr>
                </pic:pic>
              </a:graphicData>
            </a:graphic>
          </wp:inline>
        </w:drawing>
      </w:r>
    </w:p>
    <w:p w14:paraId="78A79DBA" w14:textId="6ECD0132" w:rsidR="00CF7E8A" w:rsidRPr="004C0B01" w:rsidRDefault="00CF7E8A" w:rsidP="00CF7E8A">
      <w:pPr>
        <w:pStyle w:val="Caption"/>
        <w:rPr>
          <w:i w:val="0"/>
          <w:sz w:val="24"/>
          <w:szCs w:val="24"/>
        </w:rPr>
      </w:pPr>
    </w:p>
    <w:p w14:paraId="185401AA" w14:textId="4726FF10" w:rsidR="004C0B01" w:rsidRPr="004C0B01" w:rsidRDefault="004C0B01" w:rsidP="004C0B01">
      <w:pPr>
        <w:pStyle w:val="Caption"/>
        <w:keepNext/>
        <w:rPr>
          <w:i w:val="0"/>
          <w:sz w:val="24"/>
          <w:szCs w:val="24"/>
        </w:rPr>
      </w:pPr>
      <w:r w:rsidRPr="004C0B01">
        <w:rPr>
          <w:i w:val="0"/>
          <w:sz w:val="24"/>
          <w:szCs w:val="24"/>
        </w:rPr>
        <w:lastRenderedPageBreak/>
        <w:t xml:space="preserve">Table </w:t>
      </w:r>
      <w:r w:rsidRPr="004C0B01">
        <w:rPr>
          <w:i w:val="0"/>
          <w:sz w:val="24"/>
          <w:szCs w:val="24"/>
        </w:rPr>
        <w:fldChar w:fldCharType="begin"/>
      </w:r>
      <w:r w:rsidRPr="004C0B01">
        <w:rPr>
          <w:i w:val="0"/>
          <w:sz w:val="24"/>
          <w:szCs w:val="24"/>
        </w:rPr>
        <w:instrText xml:space="preserve"> SEQ Table \* ARABIC </w:instrText>
      </w:r>
      <w:r w:rsidRPr="004C0B01">
        <w:rPr>
          <w:i w:val="0"/>
          <w:sz w:val="24"/>
          <w:szCs w:val="24"/>
        </w:rPr>
        <w:fldChar w:fldCharType="separate"/>
      </w:r>
      <w:r w:rsidR="00701E53">
        <w:rPr>
          <w:i w:val="0"/>
          <w:noProof/>
          <w:sz w:val="24"/>
          <w:szCs w:val="24"/>
        </w:rPr>
        <w:t>2</w:t>
      </w:r>
      <w:r w:rsidRPr="004C0B01">
        <w:rPr>
          <w:i w:val="0"/>
          <w:sz w:val="24"/>
          <w:szCs w:val="24"/>
        </w:rPr>
        <w:fldChar w:fldCharType="end"/>
      </w:r>
      <w:r w:rsidRPr="004C0B01">
        <w:rPr>
          <w:i w:val="0"/>
          <w:sz w:val="24"/>
          <w:szCs w:val="24"/>
        </w:rPr>
        <w:t xml:space="preserve">: The </w:t>
      </w:r>
      <w:r w:rsidR="009F38BB">
        <w:rPr>
          <w:i w:val="0"/>
          <w:sz w:val="24"/>
          <w:szCs w:val="24"/>
        </w:rPr>
        <w:t>near-</w:t>
      </w:r>
      <w:r w:rsidRPr="004C0B01">
        <w:rPr>
          <w:i w:val="0"/>
          <w:sz w:val="24"/>
          <w:szCs w:val="24"/>
        </w:rPr>
        <w:t>lossless results for Draco</w:t>
      </w:r>
    </w:p>
    <w:p w14:paraId="5BD79B8F" w14:textId="736797A4" w:rsidR="00CF7E8A" w:rsidRDefault="00CF7E8A" w:rsidP="00CF7E8A">
      <w:pPr>
        <w:keepNext/>
        <w:spacing w:after="60"/>
      </w:pPr>
      <w:r w:rsidRPr="00CE48F5">
        <w:rPr>
          <w:noProof/>
        </w:rPr>
        <w:drawing>
          <wp:inline distT="0" distB="0" distL="0" distR="0" wp14:anchorId="1444465E" wp14:editId="1A4C2FAF">
            <wp:extent cx="4937760" cy="1161288"/>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37760" cy="1161288"/>
                    </a:xfrm>
                    <a:prstGeom prst="rect">
                      <a:avLst/>
                    </a:prstGeom>
                    <a:noFill/>
                    <a:ln>
                      <a:noFill/>
                    </a:ln>
                  </pic:spPr>
                </pic:pic>
              </a:graphicData>
            </a:graphic>
          </wp:inline>
        </w:drawing>
      </w:r>
    </w:p>
    <w:p w14:paraId="68315F45" w14:textId="77777777" w:rsidR="004C0B01" w:rsidRDefault="004C0B01" w:rsidP="00CF7E8A">
      <w:pPr>
        <w:keepNext/>
        <w:spacing w:after="60"/>
      </w:pPr>
    </w:p>
    <w:p w14:paraId="42C83C64" w14:textId="36A14A9D" w:rsidR="004C0B01" w:rsidRPr="004C0B01" w:rsidRDefault="004C0B01" w:rsidP="004C0B01">
      <w:pPr>
        <w:pStyle w:val="Caption"/>
        <w:keepNext/>
        <w:rPr>
          <w:i w:val="0"/>
          <w:sz w:val="24"/>
          <w:szCs w:val="24"/>
        </w:rPr>
      </w:pPr>
      <w:r w:rsidRPr="004C0B01">
        <w:rPr>
          <w:i w:val="0"/>
          <w:sz w:val="24"/>
          <w:szCs w:val="24"/>
        </w:rPr>
        <w:t xml:space="preserve">Table </w:t>
      </w:r>
      <w:r w:rsidRPr="004C0B01">
        <w:rPr>
          <w:i w:val="0"/>
          <w:sz w:val="24"/>
          <w:szCs w:val="24"/>
        </w:rPr>
        <w:fldChar w:fldCharType="begin"/>
      </w:r>
      <w:r w:rsidRPr="004C0B01">
        <w:rPr>
          <w:i w:val="0"/>
          <w:sz w:val="24"/>
          <w:szCs w:val="24"/>
        </w:rPr>
        <w:instrText xml:space="preserve"> SEQ Table \* ARABIC </w:instrText>
      </w:r>
      <w:r w:rsidRPr="004C0B01">
        <w:rPr>
          <w:i w:val="0"/>
          <w:sz w:val="24"/>
          <w:szCs w:val="24"/>
        </w:rPr>
        <w:fldChar w:fldCharType="separate"/>
      </w:r>
      <w:r w:rsidR="00701E53">
        <w:rPr>
          <w:i w:val="0"/>
          <w:noProof/>
          <w:sz w:val="24"/>
          <w:szCs w:val="24"/>
        </w:rPr>
        <w:t>3</w:t>
      </w:r>
      <w:r w:rsidRPr="004C0B01">
        <w:rPr>
          <w:i w:val="0"/>
          <w:sz w:val="24"/>
          <w:szCs w:val="24"/>
        </w:rPr>
        <w:fldChar w:fldCharType="end"/>
      </w:r>
      <w:r w:rsidRPr="004C0B01">
        <w:rPr>
          <w:i w:val="0"/>
          <w:sz w:val="24"/>
          <w:szCs w:val="24"/>
        </w:rPr>
        <w:t xml:space="preserve">: Average performance of TMC2+TFAN_F1 </w:t>
      </w:r>
      <w:r w:rsidR="009F38BB">
        <w:rPr>
          <w:i w:val="0"/>
          <w:sz w:val="24"/>
          <w:szCs w:val="24"/>
        </w:rPr>
        <w:t xml:space="preserve">(lossless) </w:t>
      </w:r>
      <w:r w:rsidRPr="004C0B01">
        <w:rPr>
          <w:i w:val="0"/>
          <w:sz w:val="24"/>
          <w:szCs w:val="24"/>
        </w:rPr>
        <w:t>versus Draco (anchor</w:t>
      </w:r>
      <w:r w:rsidR="009F38BB">
        <w:rPr>
          <w:i w:val="0"/>
          <w:sz w:val="24"/>
          <w:szCs w:val="24"/>
        </w:rPr>
        <w:t>, near-lossless</w:t>
      </w:r>
      <w:r w:rsidRPr="004C0B01">
        <w:rPr>
          <w:i w:val="0"/>
          <w:sz w:val="24"/>
          <w:szCs w:val="24"/>
        </w:rPr>
        <w:t>)</w:t>
      </w:r>
    </w:p>
    <w:p w14:paraId="0AA70DB0" w14:textId="77777777" w:rsidR="00CF7E8A" w:rsidRDefault="00CF7E8A" w:rsidP="00CF7E8A">
      <w:pPr>
        <w:keepNext/>
        <w:spacing w:after="60"/>
      </w:pPr>
      <w:r w:rsidRPr="00AB22C2">
        <w:rPr>
          <w:noProof/>
        </w:rPr>
        <w:drawing>
          <wp:inline distT="0" distB="0" distL="0" distR="0" wp14:anchorId="3CD7B929" wp14:editId="3AE724E6">
            <wp:extent cx="3191256" cy="868680"/>
            <wp:effectExtent l="0" t="0" r="952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1256" cy="868680"/>
                    </a:xfrm>
                    <a:prstGeom prst="rect">
                      <a:avLst/>
                    </a:prstGeom>
                    <a:noFill/>
                    <a:ln>
                      <a:noFill/>
                    </a:ln>
                  </pic:spPr>
                </pic:pic>
              </a:graphicData>
            </a:graphic>
          </wp:inline>
        </w:drawing>
      </w:r>
    </w:p>
    <w:p w14:paraId="66511338" w14:textId="4D24A7F1" w:rsidR="00502A82" w:rsidRDefault="007F483A" w:rsidP="00502A82">
      <w:pPr>
        <w:pStyle w:val="Heading2"/>
      </w:pPr>
      <w:r>
        <w:t>Proposed</w:t>
      </w:r>
      <w:r w:rsidR="00701E53">
        <w:t xml:space="preserve"> framework for improved performance on spa</w:t>
      </w:r>
      <w:r>
        <w:t>rse meshes</w:t>
      </w:r>
    </w:p>
    <w:p w14:paraId="245344B2" w14:textId="410A2892" w:rsidR="007A7C48" w:rsidRDefault="00502A82" w:rsidP="00F15B9A">
      <w:pPr>
        <w:spacing w:after="240" w:line="240" w:lineRule="atLeast"/>
      </w:pPr>
      <w:r>
        <w:t xml:space="preserve">In order to improve the the performance for TMC2+TFAN, we propose a new </w:t>
      </w:r>
      <w:r w:rsidR="007F483A">
        <w:t>framework.</w:t>
      </w:r>
      <w:r>
        <w:t xml:space="preserve"> In this </w:t>
      </w:r>
      <w:r w:rsidR="007F483A">
        <w:t>framework,</w:t>
      </w:r>
      <w:r w:rsidR="007A7C48" w:rsidRPr="0049560B">
        <w:t xml:space="preserve"> the </w:t>
      </w:r>
      <w:r w:rsidR="0049560B" w:rsidRPr="0049560B">
        <w:t xml:space="preserve">mesh connectivity </w:t>
      </w:r>
      <w:r>
        <w:t xml:space="preserve">is encoded </w:t>
      </w:r>
      <w:r w:rsidR="00E371DE" w:rsidRPr="0049560B">
        <w:t xml:space="preserve">first </w:t>
      </w:r>
      <w:r w:rsidR="0049560B" w:rsidRPr="0049560B">
        <w:t xml:space="preserve">using TFAN and then </w:t>
      </w:r>
      <w:r w:rsidR="007A7C48" w:rsidRPr="0049560B">
        <w:t>geometry an</w:t>
      </w:r>
      <w:r w:rsidR="0049560B">
        <w:t>d</w:t>
      </w:r>
      <w:r w:rsidR="007A7C48" w:rsidRPr="0049560B">
        <w:t xml:space="preserve"> </w:t>
      </w:r>
      <w:r>
        <w:t>attributes are packed into</w:t>
      </w:r>
      <w:r w:rsidR="007A7C48" w:rsidRPr="0049560B">
        <w:t xml:space="preserve"> </w:t>
      </w:r>
      <w:r>
        <w:t>RAW</w:t>
      </w:r>
      <w:r w:rsidR="007A7C48" w:rsidRPr="0049560B">
        <w:t xml:space="preserve"> patch</w:t>
      </w:r>
      <w:r w:rsidR="002B5030">
        <w:t>es</w:t>
      </w:r>
      <w:r w:rsidR="009B316A">
        <w:t xml:space="preserve"> according to</w:t>
      </w:r>
      <w:r w:rsidR="0049560B" w:rsidRPr="0049560B">
        <w:t xml:space="preserve"> the traversal order of TFAN for connectivity. By using this framework, signal</w:t>
      </w:r>
      <w:r w:rsidR="00E371DE">
        <w:t>ing of</w:t>
      </w:r>
      <w:r w:rsidR="0049560B" w:rsidRPr="0049560B">
        <w:t xml:space="preserve"> the reordering information</w:t>
      </w:r>
      <w:r w:rsidR="00E371DE">
        <w:t xml:space="preserve"> is no longer required</w:t>
      </w:r>
      <w:r w:rsidR="0049560B" w:rsidRPr="0049560B">
        <w:t xml:space="preserve">. Hence, although the geometry and </w:t>
      </w:r>
      <w:r>
        <w:t xml:space="preserve">attribute coding is </w:t>
      </w:r>
      <w:r w:rsidR="0049560B" w:rsidRPr="0049560B">
        <w:t xml:space="preserve">not as efficient as </w:t>
      </w:r>
      <w:r w:rsidR="007F483A">
        <w:t xml:space="preserve">in </w:t>
      </w:r>
      <w:r w:rsidR="0049560B" w:rsidRPr="0049560B">
        <w:t xml:space="preserve">the first framework, </w:t>
      </w:r>
      <w:r>
        <w:t>this is compensated by</w:t>
      </w:r>
      <w:r w:rsidR="000E0B85">
        <w:t xml:space="preserve"> skipping signaling of </w:t>
      </w:r>
      <w:r w:rsidR="00E371DE">
        <w:t xml:space="preserve">the </w:t>
      </w:r>
      <w:r w:rsidR="000E0B85">
        <w:t>reordering information.</w:t>
      </w:r>
      <w:r w:rsidR="009B316A">
        <w:t xml:space="preserve"> Another advantage of the </w:t>
      </w:r>
      <w:r>
        <w:t>new</w:t>
      </w:r>
      <w:r w:rsidR="009B316A">
        <w:t xml:space="preserve"> framework is that i</w:t>
      </w:r>
      <w:r w:rsidR="007F483A">
        <w:t>t dramatically reduces encoder complexity</w:t>
      </w:r>
      <w:r>
        <w:t>.</w:t>
      </w:r>
    </w:p>
    <w:p w14:paraId="396C8E52" w14:textId="7A68341A" w:rsidR="0075464F" w:rsidRDefault="00502A82" w:rsidP="00F15B9A">
      <w:pPr>
        <w:spacing w:after="240" w:line="240" w:lineRule="atLeast"/>
      </w:pPr>
      <w:r>
        <w:t>The results for the new method (referred to as TMC2+TFAN_F2) are presented in Table 4</w:t>
      </w:r>
      <w:r w:rsidR="007F483A">
        <w:t xml:space="preserve"> for lossless configuration</w:t>
      </w:r>
      <w:r>
        <w:t xml:space="preserve">. Table 5 compares the average performance of TMC2+TFAN_F2 vs Draco. </w:t>
      </w:r>
      <w:r w:rsidR="0075464F">
        <w:t xml:space="preserve">It should be noted that when executing </w:t>
      </w:r>
      <w:r w:rsidR="00CB4B18">
        <w:t>our</w:t>
      </w:r>
      <w:r w:rsidR="0075464F">
        <w:t xml:space="preserve"> TMC2+TFAN_F2 code </w:t>
      </w:r>
      <w:r w:rsidR="0075464F" w:rsidRPr="00701E53">
        <w:rPr>
          <w:bCs/>
        </w:rPr>
        <w:t>on sparse meshes</w:t>
      </w:r>
      <w:r w:rsidR="0075464F">
        <w:t xml:space="preserve">, the HM decoder </w:t>
      </w:r>
      <w:r w:rsidR="000F1CBC">
        <w:t xml:space="preserve">(which is 10-bit in TMC2 v5) generates an </w:t>
      </w:r>
      <w:r w:rsidR="00566A2D">
        <w:t xml:space="preserve">unmatched md5sum </w:t>
      </w:r>
      <w:r w:rsidR="000F1CBC">
        <w:t>error</w:t>
      </w:r>
      <w:r w:rsidR="00A0319A" w:rsidRPr="00A0319A">
        <w:t xml:space="preserve"> </w:t>
      </w:r>
      <w:r w:rsidR="00A0319A">
        <w:t>for the geometry video</w:t>
      </w:r>
      <w:r w:rsidR="00566A2D">
        <w:t xml:space="preserve">. </w:t>
      </w:r>
      <w:r w:rsidR="008E0BAA">
        <w:t>Upon investigation, w</w:t>
      </w:r>
      <w:r w:rsidR="00566A2D">
        <w:t xml:space="preserve">e </w:t>
      </w:r>
      <w:r w:rsidR="008E0BAA">
        <w:t>discovered</w:t>
      </w:r>
      <w:r w:rsidR="00211A1F">
        <w:t xml:space="preserve"> that only one pixel of the reconstructed geometry </w:t>
      </w:r>
      <w:r w:rsidR="00A0319A">
        <w:t>frame</w:t>
      </w:r>
      <w:r w:rsidR="005C2CC9">
        <w:t xml:space="preserve"> </w:t>
      </w:r>
      <w:r w:rsidR="008E0BAA">
        <w:t>is</w:t>
      </w:r>
      <w:r w:rsidR="005C2CC9">
        <w:t xml:space="preserve"> different than the input</w:t>
      </w:r>
      <w:r w:rsidR="008E0BAA">
        <w:t xml:space="preserve"> (by one codevalue)</w:t>
      </w:r>
      <w:r w:rsidR="005C2CC9">
        <w:t xml:space="preserve">, whereas the color is completely lossless, as seen in the sample output of the pc_error metric software for the basketball </w:t>
      </w:r>
      <w:r w:rsidR="00836FE4">
        <w:t>sequence</w:t>
      </w:r>
      <w:r w:rsidR="007F483A">
        <w:t xml:space="preserve"> below</w:t>
      </w:r>
      <w:r w:rsidR="005C2CC9">
        <w:t>.</w:t>
      </w:r>
      <w:r w:rsidR="007D75DE">
        <w:t xml:space="preserve"> </w:t>
      </w:r>
      <w:r w:rsidR="008E0BAA">
        <w:t xml:space="preserve">We are trying to track down whether this is a bug in the HM. </w:t>
      </w:r>
      <w:r w:rsidR="007D75DE">
        <w:t xml:space="preserve">Due to this one-pixel difference </w:t>
      </w:r>
      <w:r w:rsidR="00A0319A">
        <w:t>for</w:t>
      </w:r>
      <w:r w:rsidR="007D75DE">
        <w:t xml:space="preserve"> geometry </w:t>
      </w:r>
      <w:r w:rsidR="00A0319A">
        <w:t>of</w:t>
      </w:r>
      <w:r w:rsidR="007D75DE">
        <w:t xml:space="preserve"> sparse meshes, we consider the results </w:t>
      </w:r>
      <w:r w:rsidR="00A74EB9">
        <w:t xml:space="preserve">for </w:t>
      </w:r>
      <w:r w:rsidR="007F483A">
        <w:t>TMC2+TFAN_F2</w:t>
      </w:r>
      <w:r w:rsidR="00A74EB9">
        <w:t xml:space="preserve"> </w:t>
      </w:r>
      <w:r w:rsidR="006853A1">
        <w:t>to be</w:t>
      </w:r>
      <w:r w:rsidR="007D75DE">
        <w:t xml:space="preserve"> near-lossless.</w:t>
      </w:r>
      <w:r w:rsidR="007F483A">
        <w:t xml:space="preserve"> A negative number (green) in Table 5 indicates better performance (lower bits per point) for TMC2+TFAN_F2, whereas a positive number (red) indicates better performance for Draco.</w:t>
      </w:r>
    </w:p>
    <w:p w14:paraId="3B3A3DBC"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3. Final (symmetric).</w:t>
      </w:r>
    </w:p>
    <w:p w14:paraId="445F18CF"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mseF      (p2point): 5.14562e-05</w:t>
      </w:r>
    </w:p>
    <w:p w14:paraId="0F4789EE"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mseF,PSNR (p2point): 107.854</w:t>
      </w:r>
    </w:p>
    <w:p w14:paraId="468322F0"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mseF      (p2plane): 5.11315e-05</w:t>
      </w:r>
    </w:p>
    <w:p w14:paraId="2FE022DC"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mseF,PSNR (p2plane): 107.882</w:t>
      </w:r>
    </w:p>
    <w:p w14:paraId="44A62B50"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c[0],    F         : 0</w:t>
      </w:r>
    </w:p>
    <w:p w14:paraId="35D86A4A"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c[1],    F         : 0</w:t>
      </w:r>
    </w:p>
    <w:p w14:paraId="4A7264A3"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c[2],    F         : 0</w:t>
      </w:r>
    </w:p>
    <w:p w14:paraId="218B8D32"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c[0],PSNRF         : inf</w:t>
      </w:r>
    </w:p>
    <w:p w14:paraId="01B471B0" w14:textId="77777777" w:rsidR="00836FE4"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c[1],PSNRF         : inf</w:t>
      </w:r>
    </w:p>
    <w:p w14:paraId="4FD59492" w14:textId="027A1B19" w:rsidR="005C2CC9" w:rsidRPr="00836FE4" w:rsidRDefault="00836FE4" w:rsidP="00836FE4">
      <w:pPr>
        <w:pBdr>
          <w:top w:val="single" w:sz="4" w:space="1" w:color="auto"/>
          <w:left w:val="single" w:sz="4" w:space="4" w:color="auto"/>
          <w:bottom w:val="single" w:sz="4" w:space="1" w:color="auto"/>
          <w:right w:val="single" w:sz="4" w:space="4" w:color="auto"/>
        </w:pBdr>
        <w:rPr>
          <w:rFonts w:ascii="Courier New" w:hAnsi="Courier New" w:cs="Courier New"/>
          <w:noProof/>
          <w:sz w:val="20"/>
          <w:szCs w:val="20"/>
        </w:rPr>
      </w:pPr>
      <w:r w:rsidRPr="00836FE4">
        <w:rPr>
          <w:rFonts w:ascii="Courier New" w:hAnsi="Courier New" w:cs="Courier New"/>
          <w:noProof/>
          <w:sz w:val="20"/>
          <w:szCs w:val="20"/>
        </w:rPr>
        <w:t xml:space="preserve">   c[2],PSNRF         : inf</w:t>
      </w:r>
    </w:p>
    <w:p w14:paraId="0839B773" w14:textId="5C7D67F6" w:rsidR="004B1A81" w:rsidRDefault="007F483A" w:rsidP="00F15B9A">
      <w:pPr>
        <w:spacing w:after="240" w:line="240" w:lineRule="atLeast"/>
      </w:pPr>
      <w:r>
        <w:lastRenderedPageBreak/>
        <w:t>It can be seen that the results for both dense and sparse meshes show improvement over TMC2+TFAN_F1. In the case of sparse meshes the improvement is substantial. For both sparse and dense meshes, TMC2+TFAN_F2 performs slightly worse than Draco (by about 7.5%).</w:t>
      </w:r>
    </w:p>
    <w:p w14:paraId="0158D7D1" w14:textId="2B3F87EB" w:rsidR="00701E53" w:rsidRPr="007F483A" w:rsidRDefault="00701E53" w:rsidP="00701E53">
      <w:pPr>
        <w:pStyle w:val="Caption"/>
        <w:keepNext/>
        <w:rPr>
          <w:i w:val="0"/>
          <w:sz w:val="24"/>
          <w:szCs w:val="24"/>
        </w:rPr>
      </w:pPr>
      <w:r w:rsidRPr="007F483A">
        <w:rPr>
          <w:i w:val="0"/>
          <w:sz w:val="24"/>
          <w:szCs w:val="24"/>
        </w:rPr>
        <w:t xml:space="preserve">Table </w:t>
      </w:r>
      <w:r w:rsidRPr="007F483A">
        <w:rPr>
          <w:i w:val="0"/>
          <w:sz w:val="24"/>
          <w:szCs w:val="24"/>
        </w:rPr>
        <w:fldChar w:fldCharType="begin"/>
      </w:r>
      <w:r w:rsidRPr="007F483A">
        <w:rPr>
          <w:i w:val="0"/>
          <w:sz w:val="24"/>
          <w:szCs w:val="24"/>
        </w:rPr>
        <w:instrText xml:space="preserve"> SEQ Table \* ARABIC </w:instrText>
      </w:r>
      <w:r w:rsidRPr="007F483A">
        <w:rPr>
          <w:i w:val="0"/>
          <w:sz w:val="24"/>
          <w:szCs w:val="24"/>
        </w:rPr>
        <w:fldChar w:fldCharType="separate"/>
      </w:r>
      <w:r w:rsidRPr="007F483A">
        <w:rPr>
          <w:i w:val="0"/>
          <w:noProof/>
          <w:sz w:val="24"/>
          <w:szCs w:val="24"/>
        </w:rPr>
        <w:t>4</w:t>
      </w:r>
      <w:r w:rsidRPr="007F483A">
        <w:rPr>
          <w:i w:val="0"/>
          <w:sz w:val="24"/>
          <w:szCs w:val="24"/>
        </w:rPr>
        <w:fldChar w:fldCharType="end"/>
      </w:r>
      <w:r w:rsidR="007F483A" w:rsidRPr="007F483A">
        <w:rPr>
          <w:i w:val="0"/>
          <w:sz w:val="24"/>
          <w:szCs w:val="24"/>
        </w:rPr>
        <w:t xml:space="preserve">: </w:t>
      </w:r>
      <w:r w:rsidR="007F483A">
        <w:rPr>
          <w:i w:val="0"/>
          <w:sz w:val="24"/>
          <w:szCs w:val="24"/>
        </w:rPr>
        <w:t>Near-l</w:t>
      </w:r>
      <w:r w:rsidR="007F483A" w:rsidRPr="007F483A">
        <w:rPr>
          <w:i w:val="0"/>
          <w:sz w:val="24"/>
          <w:szCs w:val="24"/>
        </w:rPr>
        <w:t>ossless results for TMC2+TFAN_F</w:t>
      </w:r>
      <w:r w:rsidR="007F483A">
        <w:rPr>
          <w:i w:val="0"/>
          <w:sz w:val="24"/>
          <w:szCs w:val="24"/>
        </w:rPr>
        <w:t>2</w:t>
      </w:r>
    </w:p>
    <w:p w14:paraId="01AB07FA" w14:textId="3F4E0D86" w:rsidR="004B1A81" w:rsidRDefault="00AB22C2" w:rsidP="002C3116">
      <w:pPr>
        <w:spacing w:after="120"/>
      </w:pPr>
      <w:r w:rsidRPr="00AB22C2">
        <w:rPr>
          <w:noProof/>
        </w:rPr>
        <w:drawing>
          <wp:inline distT="0" distB="0" distL="0" distR="0" wp14:anchorId="79B82ED7" wp14:editId="3BDEA706">
            <wp:extent cx="5940425" cy="1428834"/>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1428834"/>
                    </a:xfrm>
                    <a:prstGeom prst="rect">
                      <a:avLst/>
                    </a:prstGeom>
                    <a:noFill/>
                    <a:ln>
                      <a:noFill/>
                    </a:ln>
                  </pic:spPr>
                </pic:pic>
              </a:graphicData>
            </a:graphic>
          </wp:inline>
        </w:drawing>
      </w:r>
    </w:p>
    <w:p w14:paraId="3069AEA3" w14:textId="77777777" w:rsidR="007F483A" w:rsidRDefault="007F483A" w:rsidP="002C3116">
      <w:pPr>
        <w:spacing w:after="120"/>
      </w:pPr>
    </w:p>
    <w:p w14:paraId="6EE9E954" w14:textId="127B1B02" w:rsidR="00701E53" w:rsidRPr="007F483A" w:rsidRDefault="00701E53" w:rsidP="007F483A">
      <w:pPr>
        <w:pStyle w:val="Caption"/>
        <w:keepNext/>
        <w:jc w:val="left"/>
        <w:rPr>
          <w:i w:val="0"/>
          <w:sz w:val="24"/>
          <w:szCs w:val="24"/>
        </w:rPr>
      </w:pPr>
      <w:r w:rsidRPr="007F483A">
        <w:rPr>
          <w:i w:val="0"/>
          <w:sz w:val="24"/>
          <w:szCs w:val="24"/>
        </w:rPr>
        <w:t xml:space="preserve">Table </w:t>
      </w:r>
      <w:r w:rsidRPr="007F483A">
        <w:rPr>
          <w:i w:val="0"/>
          <w:sz w:val="24"/>
          <w:szCs w:val="24"/>
        </w:rPr>
        <w:fldChar w:fldCharType="begin"/>
      </w:r>
      <w:r w:rsidRPr="007F483A">
        <w:rPr>
          <w:i w:val="0"/>
          <w:sz w:val="24"/>
          <w:szCs w:val="24"/>
        </w:rPr>
        <w:instrText xml:space="preserve"> SEQ Table \* ARABIC </w:instrText>
      </w:r>
      <w:r w:rsidRPr="007F483A">
        <w:rPr>
          <w:i w:val="0"/>
          <w:sz w:val="24"/>
          <w:szCs w:val="24"/>
        </w:rPr>
        <w:fldChar w:fldCharType="separate"/>
      </w:r>
      <w:r w:rsidRPr="007F483A">
        <w:rPr>
          <w:i w:val="0"/>
          <w:noProof/>
          <w:sz w:val="24"/>
          <w:szCs w:val="24"/>
        </w:rPr>
        <w:t>5</w:t>
      </w:r>
      <w:r w:rsidRPr="007F483A">
        <w:rPr>
          <w:i w:val="0"/>
          <w:sz w:val="24"/>
          <w:szCs w:val="24"/>
        </w:rPr>
        <w:fldChar w:fldCharType="end"/>
      </w:r>
      <w:r w:rsidR="007F483A" w:rsidRPr="007F483A">
        <w:rPr>
          <w:i w:val="0"/>
          <w:sz w:val="24"/>
          <w:szCs w:val="24"/>
        </w:rPr>
        <w:t xml:space="preserve">: Average performance of TMC2+TFAN_F2 </w:t>
      </w:r>
      <w:r w:rsidR="009F38BB">
        <w:rPr>
          <w:i w:val="0"/>
          <w:sz w:val="24"/>
          <w:szCs w:val="24"/>
        </w:rPr>
        <w:t xml:space="preserve">(near-lossless) </w:t>
      </w:r>
      <w:r w:rsidR="007F483A" w:rsidRPr="007F483A">
        <w:rPr>
          <w:i w:val="0"/>
          <w:sz w:val="24"/>
          <w:szCs w:val="24"/>
        </w:rPr>
        <w:t>versus Draco (anchor</w:t>
      </w:r>
      <w:r w:rsidR="009F38BB">
        <w:rPr>
          <w:i w:val="0"/>
          <w:sz w:val="24"/>
          <w:szCs w:val="24"/>
        </w:rPr>
        <w:t>, near-lossless</w:t>
      </w:r>
      <w:r w:rsidR="007F483A" w:rsidRPr="007F483A">
        <w:rPr>
          <w:i w:val="0"/>
          <w:sz w:val="24"/>
          <w:szCs w:val="24"/>
        </w:rPr>
        <w:t>)</w:t>
      </w:r>
    </w:p>
    <w:p w14:paraId="18D5B68D" w14:textId="729B7D74" w:rsidR="004B1A81" w:rsidRDefault="00AB22C2" w:rsidP="007F483A">
      <w:pPr>
        <w:spacing w:after="120"/>
        <w:jc w:val="left"/>
      </w:pPr>
      <w:r w:rsidRPr="00AB22C2">
        <w:rPr>
          <w:noProof/>
        </w:rPr>
        <w:drawing>
          <wp:inline distT="0" distB="0" distL="0" distR="0" wp14:anchorId="52445146" wp14:editId="40A23306">
            <wp:extent cx="3200400" cy="722376"/>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0400" cy="722376"/>
                    </a:xfrm>
                    <a:prstGeom prst="rect">
                      <a:avLst/>
                    </a:prstGeom>
                    <a:noFill/>
                    <a:ln>
                      <a:noFill/>
                    </a:ln>
                  </pic:spPr>
                </pic:pic>
              </a:graphicData>
            </a:graphic>
          </wp:inline>
        </w:drawing>
      </w:r>
    </w:p>
    <w:p w14:paraId="254114D2" w14:textId="77777777" w:rsidR="008E0B95" w:rsidRPr="0049560B" w:rsidRDefault="008E0B95" w:rsidP="00CB3510">
      <w:pPr>
        <w:pStyle w:val="Heading1"/>
      </w:pPr>
      <w:r w:rsidRPr="0049560B">
        <w:t>Conclusion</w:t>
      </w:r>
      <w:r w:rsidR="00CB3510" w:rsidRPr="0049560B">
        <w:t xml:space="preserve"> </w:t>
      </w:r>
    </w:p>
    <w:p w14:paraId="7CE1DF53" w14:textId="7D323A6C" w:rsidR="00835B07" w:rsidRDefault="007309AC" w:rsidP="00A47591">
      <w:r w:rsidRPr="0049560B">
        <w:t xml:space="preserve">In this </w:t>
      </w:r>
      <w:r w:rsidR="00A74EB9">
        <w:t>report</w:t>
      </w:r>
      <w:r w:rsidR="00A0319A">
        <w:t>,</w:t>
      </w:r>
      <w:r w:rsidR="00A74EB9">
        <w:t xml:space="preserve"> </w:t>
      </w:r>
      <w:r w:rsidR="007F1592">
        <w:t>w</w:t>
      </w:r>
      <w:r w:rsidR="00835B07">
        <w:t xml:space="preserve">e proposed a new framework which eliminated the need for sending reordering information by using RAW patches. In addition to significantly lower encoder complexity, the new </w:t>
      </w:r>
      <w:r w:rsidR="006853A1">
        <w:t>frame</w:t>
      </w:r>
      <w:r w:rsidR="00835B07">
        <w:t>work leads to significantly improved results for sparse meshes. For both sparse and dense meshes the results of the new method are roughly 7.5% worse compared with Draco.</w:t>
      </w:r>
    </w:p>
    <w:p w14:paraId="63A525C4" w14:textId="77777777" w:rsidR="00835B07" w:rsidRDefault="00835B07" w:rsidP="00A47591"/>
    <w:p w14:paraId="03BD6B9B" w14:textId="78940B8A" w:rsidR="00D733F0" w:rsidRDefault="00857470" w:rsidP="00857470">
      <w:pPr>
        <w:pStyle w:val="Heading1"/>
      </w:pPr>
      <w:r w:rsidRPr="0049560B">
        <w:t xml:space="preserve">References </w:t>
      </w:r>
    </w:p>
    <w:p w14:paraId="628B967B" w14:textId="0AF82E09" w:rsidR="00505761" w:rsidRDefault="00505761" w:rsidP="00534A1A">
      <w:pPr>
        <w:spacing w:after="120"/>
        <w:ind w:left="360" w:hanging="360"/>
        <w:jc w:val="left"/>
      </w:pPr>
      <w:r>
        <w:t>[1] m49588, “</w:t>
      </w:r>
      <w:r w:rsidRPr="00505761">
        <w:t xml:space="preserve">[V-PCC] </w:t>
      </w:r>
      <w:r w:rsidR="002814E7">
        <w:t>EE2.6 Report on mesh coding</w:t>
      </w:r>
      <w:r>
        <w:t xml:space="preserve">,” </w:t>
      </w:r>
      <w:r w:rsidRPr="0049560B">
        <w:t xml:space="preserve">ISO/IEC JTC1/SC29/WG11, </w:t>
      </w:r>
      <w:r w:rsidRPr="00505761">
        <w:t>Gothenburg</w:t>
      </w:r>
      <w:r w:rsidRPr="0049560B">
        <w:t xml:space="preserve">, </w:t>
      </w:r>
      <w:r>
        <w:t>Sweden</w:t>
      </w:r>
      <w:r w:rsidRPr="0049560B">
        <w:t xml:space="preserve">, </w:t>
      </w:r>
      <w:r>
        <w:t>July</w:t>
      </w:r>
      <w:r w:rsidRPr="0049560B">
        <w:t xml:space="preserve"> 2019.</w:t>
      </w:r>
    </w:p>
    <w:p w14:paraId="1995B2D0" w14:textId="3AD525F3" w:rsidR="00505761" w:rsidRPr="00505761" w:rsidRDefault="00505761" w:rsidP="00534A1A">
      <w:pPr>
        <w:spacing w:after="120"/>
        <w:ind w:left="360" w:hanging="360"/>
        <w:jc w:val="left"/>
      </w:pPr>
      <w:r>
        <w:t xml:space="preserve">[2] Google Draco mesh codec software, </w:t>
      </w:r>
      <w:hyperlink r:id="rId14" w:history="1">
        <w:r>
          <w:rPr>
            <w:rStyle w:val="Hyperlink"/>
          </w:rPr>
          <w:t>https://github.com/google/draco</w:t>
        </w:r>
      </w:hyperlink>
    </w:p>
    <w:p w14:paraId="68495642" w14:textId="1DF374FD" w:rsidR="00D733F0" w:rsidRPr="0049560B" w:rsidRDefault="00D733F0">
      <w:pPr>
        <w:spacing w:after="120"/>
        <w:ind w:left="360" w:hanging="360"/>
        <w:jc w:val="left"/>
        <w:rPr>
          <w:bCs/>
          <w:lang w:eastAsia="ja-JP"/>
        </w:rPr>
      </w:pPr>
      <w:r w:rsidRPr="0049560B">
        <w:rPr>
          <w:bCs/>
          <w:lang w:eastAsia="ja-JP"/>
        </w:rPr>
        <w:t>[</w:t>
      </w:r>
      <w:r w:rsidR="00596A0A">
        <w:rPr>
          <w:bCs/>
          <w:lang w:eastAsia="ja-JP"/>
        </w:rPr>
        <w:t>3</w:t>
      </w:r>
      <w:r w:rsidRPr="0049560B">
        <w:rPr>
          <w:bCs/>
          <w:lang w:eastAsia="ja-JP"/>
        </w:rPr>
        <w:t xml:space="preserve">] </w:t>
      </w:r>
      <w:r w:rsidR="00143B73" w:rsidRPr="0049560B">
        <w:rPr>
          <w:bCs/>
          <w:lang w:eastAsia="ja-JP"/>
        </w:rPr>
        <w:t>ISO/IEC JTC 1/SC 29/WG 11, Information technology — Coding of audio-visual objects — Part 16: Animation Framework eXtension (AFX)</w:t>
      </w:r>
      <w:r w:rsidRPr="0049560B">
        <w:rPr>
          <w:bCs/>
          <w:lang w:eastAsia="ja-JP"/>
        </w:rPr>
        <w:t>.</w:t>
      </w:r>
    </w:p>
    <w:p w14:paraId="607F1FC8" w14:textId="77777777" w:rsidR="00D733F0" w:rsidRPr="0049560B" w:rsidRDefault="00D733F0" w:rsidP="00DD6DFD">
      <w:pPr>
        <w:spacing w:after="120"/>
        <w:ind w:left="360" w:hanging="360"/>
        <w:rPr>
          <w:bCs/>
          <w:lang w:eastAsia="ja-JP"/>
        </w:rPr>
      </w:pPr>
    </w:p>
    <w:sectPr w:rsidR="00D733F0" w:rsidRPr="0049560B" w:rsidSect="0079443B">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C76D5" w14:textId="77777777" w:rsidR="00327AD4" w:rsidRDefault="00327AD4">
      <w:r>
        <w:separator/>
      </w:r>
    </w:p>
  </w:endnote>
  <w:endnote w:type="continuationSeparator" w:id="0">
    <w:p w14:paraId="4960530A" w14:textId="77777777" w:rsidR="00327AD4" w:rsidRDefault="00327AD4">
      <w:r>
        <w:continuationSeparator/>
      </w:r>
    </w:p>
  </w:endnote>
  <w:endnote w:type="continuationNotice" w:id="1">
    <w:p w14:paraId="34FB1015" w14:textId="77777777" w:rsidR="00327AD4" w:rsidRDefault="00327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Gulim">
    <w:altName w:val="굴림"/>
    <w:panose1 w:val="020B0600000101010101"/>
    <w:charset w:val="81"/>
    <w:family w:val="roman"/>
    <w:notTrueType/>
    <w:pitch w:val="fixed"/>
    <w:sig w:usb0="00000000"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872F9" w14:textId="77777777" w:rsidR="00327AD4" w:rsidRDefault="00327AD4">
      <w:r>
        <w:separator/>
      </w:r>
    </w:p>
  </w:footnote>
  <w:footnote w:type="continuationSeparator" w:id="0">
    <w:p w14:paraId="1C513BB9" w14:textId="77777777" w:rsidR="00327AD4" w:rsidRDefault="00327AD4">
      <w:r>
        <w:continuationSeparator/>
      </w:r>
    </w:p>
  </w:footnote>
  <w:footnote w:type="continuationNotice" w:id="1">
    <w:p w14:paraId="371FA19A" w14:textId="77777777" w:rsidR="00327AD4" w:rsidRDefault="00327AD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F0636"/>
    <w:multiLevelType w:val="hybridMultilevel"/>
    <w:tmpl w:val="B4E4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B7444"/>
    <w:multiLevelType w:val="hybridMultilevel"/>
    <w:tmpl w:val="A7586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41B67D0"/>
    <w:multiLevelType w:val="hybridMultilevel"/>
    <w:tmpl w:val="3FE45A98"/>
    <w:lvl w:ilvl="0" w:tplc="F9FA830E">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12669"/>
    <w:multiLevelType w:val="hybridMultilevel"/>
    <w:tmpl w:val="00C49814"/>
    <w:lvl w:ilvl="0" w:tplc="D130D244">
      <w:numFmt w:val="bullet"/>
      <w:pStyle w:val="Style1"/>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85743"/>
    <w:multiLevelType w:val="hybridMultilevel"/>
    <w:tmpl w:val="FACC20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41D0112"/>
    <w:multiLevelType w:val="hybridMultilevel"/>
    <w:tmpl w:val="A16A0B06"/>
    <w:lvl w:ilvl="0" w:tplc="3158768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7214F"/>
    <w:multiLevelType w:val="hybridMultilevel"/>
    <w:tmpl w:val="385A518E"/>
    <w:lvl w:ilvl="0" w:tplc="2826812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C0B32CA"/>
    <w:multiLevelType w:val="hybridMultilevel"/>
    <w:tmpl w:val="7C4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A52F2"/>
    <w:multiLevelType w:val="multilevel"/>
    <w:tmpl w:val="89922B26"/>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auto"/>
      </w:rPr>
    </w:lvl>
    <w:lvl w:ilvl="3">
      <w:start w:val="1"/>
      <w:numFmt w:val="decimal"/>
      <w:pStyle w:val="StyleHeading4"/>
      <w:lvlText w:val="%1.%2.%3.%4"/>
      <w:lvlJc w:val="left"/>
      <w:pPr>
        <w:ind w:left="864" w:hanging="864"/>
      </w:pPr>
      <w:rPr>
        <w:rFonts w:hint="default"/>
        <w:color w:val="auto"/>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10" w15:restartNumberingAfterBreak="0">
    <w:nsid w:val="4813381E"/>
    <w:multiLevelType w:val="hybridMultilevel"/>
    <w:tmpl w:val="39CC9A4E"/>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C8E2A94"/>
    <w:multiLevelType w:val="hybridMultilevel"/>
    <w:tmpl w:val="0686B172"/>
    <w:lvl w:ilvl="0" w:tplc="2690E0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DE533A"/>
    <w:multiLevelType w:val="hybridMultilevel"/>
    <w:tmpl w:val="CC1866BA"/>
    <w:lvl w:ilvl="0" w:tplc="EF1236C6">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800DE8"/>
    <w:multiLevelType w:val="hybridMultilevel"/>
    <w:tmpl w:val="E6087C06"/>
    <w:lvl w:ilvl="0" w:tplc="FA924C50">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CD718B"/>
    <w:multiLevelType w:val="hybridMultilevel"/>
    <w:tmpl w:val="62944B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1BD4108"/>
    <w:multiLevelType w:val="hybridMultilevel"/>
    <w:tmpl w:val="3880EEA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15:restartNumberingAfterBreak="0">
    <w:nsid w:val="75A34068"/>
    <w:multiLevelType w:val="multilevel"/>
    <w:tmpl w:val="466604B4"/>
    <w:lvl w:ilvl="0">
      <w:start w:val="1"/>
      <w:numFmt w:val="decimal"/>
      <w:pStyle w:val="Heading1"/>
      <w:lvlText w:val="%1"/>
      <w:lvlJc w:val="left"/>
      <w:pPr>
        <w:ind w:left="432" w:hanging="432"/>
      </w:pPr>
      <w:rPr>
        <w:sz w:val="32"/>
        <w:szCs w:val="3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num>
  <w:num w:numId="2">
    <w:abstractNumId w:val="7"/>
  </w:num>
  <w:num w:numId="3">
    <w:abstractNumId w:val="10"/>
  </w:num>
  <w:num w:numId="4">
    <w:abstractNumId w:val="1"/>
  </w:num>
  <w:num w:numId="5">
    <w:abstractNumId w:val="17"/>
  </w:num>
  <w:num w:numId="6">
    <w:abstractNumId w:val="16"/>
  </w:num>
  <w:num w:numId="7">
    <w:abstractNumId w:val="17"/>
  </w:num>
  <w:num w:numId="8">
    <w:abstractNumId w:val="17"/>
  </w:num>
  <w:num w:numId="9">
    <w:abstractNumId w:val="5"/>
  </w:num>
  <w:num w:numId="10">
    <w:abstractNumId w:val="9"/>
  </w:num>
  <w:num w:numId="11">
    <w:abstractNumId w:val="8"/>
  </w:num>
  <w:num w:numId="12">
    <w:abstractNumId w:val="0"/>
  </w:num>
  <w:num w:numId="13">
    <w:abstractNumId w:val="17"/>
  </w:num>
  <w:num w:numId="14">
    <w:abstractNumId w:val="1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num>
  <w:num w:numId="24">
    <w:abstractNumId w:val="17"/>
  </w:num>
  <w:num w:numId="25">
    <w:abstractNumId w:val="17"/>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7"/>
  </w:num>
  <w:num w:numId="29">
    <w:abstractNumId w:val="17"/>
  </w:num>
  <w:num w:numId="30">
    <w:abstractNumId w:val="12"/>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1"/>
  </w:num>
  <w:num w:numId="39">
    <w:abstractNumId w:val="17"/>
  </w:num>
  <w:num w:numId="40">
    <w:abstractNumId w:val="13"/>
  </w:num>
  <w:num w:numId="41">
    <w:abstractNumId w:val="17"/>
  </w:num>
  <w:num w:numId="42">
    <w:abstractNumId w:val="3"/>
  </w:num>
  <w:num w:numId="43">
    <w:abstractNumId w:val="17"/>
  </w:num>
  <w:num w:numId="44">
    <w:abstractNumId w:val="17"/>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wNjM0NbewsDQ2NDNU0lEKTi0uzszPAykwMqoFACInhUgtAAAA"/>
  </w:docVars>
  <w:rsids>
    <w:rsidRoot w:val="003D5350"/>
    <w:rsid w:val="00001364"/>
    <w:rsid w:val="0000367B"/>
    <w:rsid w:val="00003998"/>
    <w:rsid w:val="0000500D"/>
    <w:rsid w:val="00011226"/>
    <w:rsid w:val="00011924"/>
    <w:rsid w:val="00015AAC"/>
    <w:rsid w:val="000167B0"/>
    <w:rsid w:val="000214A4"/>
    <w:rsid w:val="00023C32"/>
    <w:rsid w:val="000258A5"/>
    <w:rsid w:val="0002723F"/>
    <w:rsid w:val="00034C83"/>
    <w:rsid w:val="00035AB3"/>
    <w:rsid w:val="000364D4"/>
    <w:rsid w:val="00043581"/>
    <w:rsid w:val="00043E8E"/>
    <w:rsid w:val="0004672C"/>
    <w:rsid w:val="000558A4"/>
    <w:rsid w:val="00061308"/>
    <w:rsid w:val="000646DA"/>
    <w:rsid w:val="00064BEE"/>
    <w:rsid w:val="000660FB"/>
    <w:rsid w:val="0006680E"/>
    <w:rsid w:val="00067353"/>
    <w:rsid w:val="000705BB"/>
    <w:rsid w:val="00070CA5"/>
    <w:rsid w:val="00070E62"/>
    <w:rsid w:val="00072025"/>
    <w:rsid w:val="00073A76"/>
    <w:rsid w:val="00076875"/>
    <w:rsid w:val="00082189"/>
    <w:rsid w:val="00082BC3"/>
    <w:rsid w:val="00090249"/>
    <w:rsid w:val="00094763"/>
    <w:rsid w:val="00094C50"/>
    <w:rsid w:val="00096A0A"/>
    <w:rsid w:val="000A36C5"/>
    <w:rsid w:val="000A572B"/>
    <w:rsid w:val="000A59E0"/>
    <w:rsid w:val="000A5E2E"/>
    <w:rsid w:val="000B048B"/>
    <w:rsid w:val="000B1ADC"/>
    <w:rsid w:val="000B23AE"/>
    <w:rsid w:val="000B4169"/>
    <w:rsid w:val="000B4CBA"/>
    <w:rsid w:val="000B71EE"/>
    <w:rsid w:val="000B7A24"/>
    <w:rsid w:val="000C0DAF"/>
    <w:rsid w:val="000C26CF"/>
    <w:rsid w:val="000C3839"/>
    <w:rsid w:val="000C4B31"/>
    <w:rsid w:val="000C6BC7"/>
    <w:rsid w:val="000D08B0"/>
    <w:rsid w:val="000D115E"/>
    <w:rsid w:val="000D1832"/>
    <w:rsid w:val="000D4D66"/>
    <w:rsid w:val="000D5B84"/>
    <w:rsid w:val="000D79DD"/>
    <w:rsid w:val="000E0B85"/>
    <w:rsid w:val="000E16FE"/>
    <w:rsid w:val="000E1958"/>
    <w:rsid w:val="000E22A0"/>
    <w:rsid w:val="000F1CBC"/>
    <w:rsid w:val="000F4E8F"/>
    <w:rsid w:val="000F540F"/>
    <w:rsid w:val="000F5F4C"/>
    <w:rsid w:val="000F7048"/>
    <w:rsid w:val="00104597"/>
    <w:rsid w:val="00106952"/>
    <w:rsid w:val="00106E49"/>
    <w:rsid w:val="00111AD4"/>
    <w:rsid w:val="00112003"/>
    <w:rsid w:val="0011383A"/>
    <w:rsid w:val="00116284"/>
    <w:rsid w:val="00120079"/>
    <w:rsid w:val="00121F4D"/>
    <w:rsid w:val="00123F2C"/>
    <w:rsid w:val="001263D8"/>
    <w:rsid w:val="00130230"/>
    <w:rsid w:val="001318FF"/>
    <w:rsid w:val="00132936"/>
    <w:rsid w:val="001334B5"/>
    <w:rsid w:val="00136394"/>
    <w:rsid w:val="00140848"/>
    <w:rsid w:val="00143684"/>
    <w:rsid w:val="00143B73"/>
    <w:rsid w:val="00144B5B"/>
    <w:rsid w:val="00145DC1"/>
    <w:rsid w:val="00151546"/>
    <w:rsid w:val="00155A49"/>
    <w:rsid w:val="001611B2"/>
    <w:rsid w:val="00167234"/>
    <w:rsid w:val="00170703"/>
    <w:rsid w:val="00172B53"/>
    <w:rsid w:val="00172E85"/>
    <w:rsid w:val="00176C9C"/>
    <w:rsid w:val="00181664"/>
    <w:rsid w:val="00182A9C"/>
    <w:rsid w:val="00183894"/>
    <w:rsid w:val="0018449D"/>
    <w:rsid w:val="00186CFC"/>
    <w:rsid w:val="00187599"/>
    <w:rsid w:val="001907EB"/>
    <w:rsid w:val="00191F29"/>
    <w:rsid w:val="00195183"/>
    <w:rsid w:val="001962CE"/>
    <w:rsid w:val="0019778B"/>
    <w:rsid w:val="001A24BD"/>
    <w:rsid w:val="001A5C7E"/>
    <w:rsid w:val="001A5E43"/>
    <w:rsid w:val="001B0557"/>
    <w:rsid w:val="001B4552"/>
    <w:rsid w:val="001B6D84"/>
    <w:rsid w:val="001C0777"/>
    <w:rsid w:val="001C2900"/>
    <w:rsid w:val="001C29E2"/>
    <w:rsid w:val="001C31E8"/>
    <w:rsid w:val="001C65F4"/>
    <w:rsid w:val="001D0F35"/>
    <w:rsid w:val="001D5D78"/>
    <w:rsid w:val="001E04C4"/>
    <w:rsid w:val="001E1275"/>
    <w:rsid w:val="001E33F1"/>
    <w:rsid w:val="001E386A"/>
    <w:rsid w:val="001E753E"/>
    <w:rsid w:val="001E7AB8"/>
    <w:rsid w:val="001F1DCA"/>
    <w:rsid w:val="001F2C1F"/>
    <w:rsid w:val="00201D77"/>
    <w:rsid w:val="00202023"/>
    <w:rsid w:val="00203F22"/>
    <w:rsid w:val="0020459B"/>
    <w:rsid w:val="00211A1F"/>
    <w:rsid w:val="00214C51"/>
    <w:rsid w:val="00216039"/>
    <w:rsid w:val="002163B7"/>
    <w:rsid w:val="00223614"/>
    <w:rsid w:val="00223C49"/>
    <w:rsid w:val="00225088"/>
    <w:rsid w:val="002250E0"/>
    <w:rsid w:val="0022587D"/>
    <w:rsid w:val="00231F73"/>
    <w:rsid w:val="002379F3"/>
    <w:rsid w:val="00240656"/>
    <w:rsid w:val="00241BC3"/>
    <w:rsid w:val="00244BE3"/>
    <w:rsid w:val="00247262"/>
    <w:rsid w:val="00247ED2"/>
    <w:rsid w:val="00252546"/>
    <w:rsid w:val="00254B47"/>
    <w:rsid w:val="002621E7"/>
    <w:rsid w:val="002645DD"/>
    <w:rsid w:val="00266658"/>
    <w:rsid w:val="00266E7E"/>
    <w:rsid w:val="00270479"/>
    <w:rsid w:val="0027269F"/>
    <w:rsid w:val="00274B4D"/>
    <w:rsid w:val="00280918"/>
    <w:rsid w:val="002814E7"/>
    <w:rsid w:val="00283829"/>
    <w:rsid w:val="00283861"/>
    <w:rsid w:val="00283F15"/>
    <w:rsid w:val="0028532D"/>
    <w:rsid w:val="00285370"/>
    <w:rsid w:val="0028730F"/>
    <w:rsid w:val="0029102F"/>
    <w:rsid w:val="00292C36"/>
    <w:rsid w:val="00293A51"/>
    <w:rsid w:val="00294A41"/>
    <w:rsid w:val="0029572F"/>
    <w:rsid w:val="00297D92"/>
    <w:rsid w:val="002A145C"/>
    <w:rsid w:val="002A1D97"/>
    <w:rsid w:val="002B0F72"/>
    <w:rsid w:val="002B43F0"/>
    <w:rsid w:val="002B5030"/>
    <w:rsid w:val="002C3116"/>
    <w:rsid w:val="002C4C51"/>
    <w:rsid w:val="002D3B2A"/>
    <w:rsid w:val="002D497F"/>
    <w:rsid w:val="002D6197"/>
    <w:rsid w:val="002E1776"/>
    <w:rsid w:val="002E5A24"/>
    <w:rsid w:val="002F323A"/>
    <w:rsid w:val="002F4ED7"/>
    <w:rsid w:val="002F4FEF"/>
    <w:rsid w:val="002F6D4C"/>
    <w:rsid w:val="002F6D8F"/>
    <w:rsid w:val="002F6F85"/>
    <w:rsid w:val="0030041E"/>
    <w:rsid w:val="0030351F"/>
    <w:rsid w:val="0030593C"/>
    <w:rsid w:val="00305A11"/>
    <w:rsid w:val="0031375F"/>
    <w:rsid w:val="00313D8B"/>
    <w:rsid w:val="00314266"/>
    <w:rsid w:val="00315003"/>
    <w:rsid w:val="00315CD4"/>
    <w:rsid w:val="00316654"/>
    <w:rsid w:val="003169BF"/>
    <w:rsid w:val="00317F26"/>
    <w:rsid w:val="00320AA1"/>
    <w:rsid w:val="00324BDC"/>
    <w:rsid w:val="00325C75"/>
    <w:rsid w:val="00327AD4"/>
    <w:rsid w:val="00330E56"/>
    <w:rsid w:val="00331755"/>
    <w:rsid w:val="00333D53"/>
    <w:rsid w:val="00340ECC"/>
    <w:rsid w:val="003438FB"/>
    <w:rsid w:val="00344635"/>
    <w:rsid w:val="00347E50"/>
    <w:rsid w:val="003527BC"/>
    <w:rsid w:val="00353EFA"/>
    <w:rsid w:val="00354102"/>
    <w:rsid w:val="00357B19"/>
    <w:rsid w:val="003616CF"/>
    <w:rsid w:val="00362877"/>
    <w:rsid w:val="00362F32"/>
    <w:rsid w:val="0036430B"/>
    <w:rsid w:val="00366F9A"/>
    <w:rsid w:val="0036726C"/>
    <w:rsid w:val="0037099B"/>
    <w:rsid w:val="00376C2C"/>
    <w:rsid w:val="00385650"/>
    <w:rsid w:val="00390279"/>
    <w:rsid w:val="003935A9"/>
    <w:rsid w:val="00394093"/>
    <w:rsid w:val="00394F09"/>
    <w:rsid w:val="0039550B"/>
    <w:rsid w:val="003978B5"/>
    <w:rsid w:val="003A0BC6"/>
    <w:rsid w:val="003A1D46"/>
    <w:rsid w:val="003A2847"/>
    <w:rsid w:val="003A30E6"/>
    <w:rsid w:val="003A587D"/>
    <w:rsid w:val="003A790B"/>
    <w:rsid w:val="003A7D49"/>
    <w:rsid w:val="003B19CC"/>
    <w:rsid w:val="003C4AB7"/>
    <w:rsid w:val="003C5629"/>
    <w:rsid w:val="003C6A51"/>
    <w:rsid w:val="003D19AA"/>
    <w:rsid w:val="003D2424"/>
    <w:rsid w:val="003D3F84"/>
    <w:rsid w:val="003D5350"/>
    <w:rsid w:val="003D6673"/>
    <w:rsid w:val="003E1096"/>
    <w:rsid w:val="003E2EF0"/>
    <w:rsid w:val="003E35BA"/>
    <w:rsid w:val="003E3786"/>
    <w:rsid w:val="003E5C30"/>
    <w:rsid w:val="003E5C3A"/>
    <w:rsid w:val="003E69BD"/>
    <w:rsid w:val="003E7006"/>
    <w:rsid w:val="003F0B3B"/>
    <w:rsid w:val="003F29F1"/>
    <w:rsid w:val="003F3E34"/>
    <w:rsid w:val="003F49C4"/>
    <w:rsid w:val="003F49ED"/>
    <w:rsid w:val="0040184B"/>
    <w:rsid w:val="004029B1"/>
    <w:rsid w:val="00402FCC"/>
    <w:rsid w:val="00404F54"/>
    <w:rsid w:val="00410989"/>
    <w:rsid w:val="00411C63"/>
    <w:rsid w:val="00413DD6"/>
    <w:rsid w:val="004171E7"/>
    <w:rsid w:val="00422195"/>
    <w:rsid w:val="00422428"/>
    <w:rsid w:val="00422681"/>
    <w:rsid w:val="00422FAE"/>
    <w:rsid w:val="00423F2D"/>
    <w:rsid w:val="00427920"/>
    <w:rsid w:val="00433BD6"/>
    <w:rsid w:val="00436197"/>
    <w:rsid w:val="00436FA2"/>
    <w:rsid w:val="004375AF"/>
    <w:rsid w:val="00447804"/>
    <w:rsid w:val="00452072"/>
    <w:rsid w:val="00452EB0"/>
    <w:rsid w:val="00453060"/>
    <w:rsid w:val="004532BC"/>
    <w:rsid w:val="004536C6"/>
    <w:rsid w:val="004546E8"/>
    <w:rsid w:val="004559BA"/>
    <w:rsid w:val="00455E17"/>
    <w:rsid w:val="00456F74"/>
    <w:rsid w:val="00463599"/>
    <w:rsid w:val="00464462"/>
    <w:rsid w:val="004650C5"/>
    <w:rsid w:val="00466A81"/>
    <w:rsid w:val="004744D2"/>
    <w:rsid w:val="004759A0"/>
    <w:rsid w:val="00476A9E"/>
    <w:rsid w:val="00482D3A"/>
    <w:rsid w:val="00482F44"/>
    <w:rsid w:val="00484C93"/>
    <w:rsid w:val="00486729"/>
    <w:rsid w:val="0049425B"/>
    <w:rsid w:val="0049560B"/>
    <w:rsid w:val="00496486"/>
    <w:rsid w:val="00497FA0"/>
    <w:rsid w:val="004A40D8"/>
    <w:rsid w:val="004A48E1"/>
    <w:rsid w:val="004A63DE"/>
    <w:rsid w:val="004B07C5"/>
    <w:rsid w:val="004B1035"/>
    <w:rsid w:val="004B1A81"/>
    <w:rsid w:val="004B2051"/>
    <w:rsid w:val="004B25E2"/>
    <w:rsid w:val="004B5342"/>
    <w:rsid w:val="004B6A97"/>
    <w:rsid w:val="004B76CE"/>
    <w:rsid w:val="004C0B01"/>
    <w:rsid w:val="004C0B15"/>
    <w:rsid w:val="004C1E3C"/>
    <w:rsid w:val="004C22B1"/>
    <w:rsid w:val="004C2FCF"/>
    <w:rsid w:val="004C3C17"/>
    <w:rsid w:val="004C6734"/>
    <w:rsid w:val="004C7579"/>
    <w:rsid w:val="004D46DF"/>
    <w:rsid w:val="004E05AD"/>
    <w:rsid w:val="004E1157"/>
    <w:rsid w:val="004E279F"/>
    <w:rsid w:val="004E542D"/>
    <w:rsid w:val="004E71C9"/>
    <w:rsid w:val="004F5F50"/>
    <w:rsid w:val="004F6B99"/>
    <w:rsid w:val="004F6E4A"/>
    <w:rsid w:val="005006A9"/>
    <w:rsid w:val="005020AA"/>
    <w:rsid w:val="00502A82"/>
    <w:rsid w:val="00502AF1"/>
    <w:rsid w:val="00504AE4"/>
    <w:rsid w:val="00505761"/>
    <w:rsid w:val="0050782A"/>
    <w:rsid w:val="0051107C"/>
    <w:rsid w:val="00513CDA"/>
    <w:rsid w:val="00517877"/>
    <w:rsid w:val="0052477A"/>
    <w:rsid w:val="005261D4"/>
    <w:rsid w:val="00533F93"/>
    <w:rsid w:val="00534A1A"/>
    <w:rsid w:val="00534ABA"/>
    <w:rsid w:val="005529C0"/>
    <w:rsid w:val="00553BC2"/>
    <w:rsid w:val="00555DF3"/>
    <w:rsid w:val="00562FCE"/>
    <w:rsid w:val="0056624E"/>
    <w:rsid w:val="00566A2D"/>
    <w:rsid w:val="00566F60"/>
    <w:rsid w:val="00572EDC"/>
    <w:rsid w:val="00580557"/>
    <w:rsid w:val="00580A9E"/>
    <w:rsid w:val="005821BA"/>
    <w:rsid w:val="00585F13"/>
    <w:rsid w:val="00587ED1"/>
    <w:rsid w:val="0059011F"/>
    <w:rsid w:val="00591149"/>
    <w:rsid w:val="005911E9"/>
    <w:rsid w:val="0059166E"/>
    <w:rsid w:val="00591F01"/>
    <w:rsid w:val="00592205"/>
    <w:rsid w:val="00592FA9"/>
    <w:rsid w:val="00596A0A"/>
    <w:rsid w:val="00597391"/>
    <w:rsid w:val="005A1D59"/>
    <w:rsid w:val="005A3E90"/>
    <w:rsid w:val="005A7238"/>
    <w:rsid w:val="005B2D25"/>
    <w:rsid w:val="005B6409"/>
    <w:rsid w:val="005B777C"/>
    <w:rsid w:val="005C0A78"/>
    <w:rsid w:val="005C2CC9"/>
    <w:rsid w:val="005C3536"/>
    <w:rsid w:val="005C5F87"/>
    <w:rsid w:val="005C69C0"/>
    <w:rsid w:val="005D13BB"/>
    <w:rsid w:val="005D329C"/>
    <w:rsid w:val="005D510B"/>
    <w:rsid w:val="005E465F"/>
    <w:rsid w:val="005F0138"/>
    <w:rsid w:val="005F2721"/>
    <w:rsid w:val="005F4CBF"/>
    <w:rsid w:val="005F7F30"/>
    <w:rsid w:val="006009E8"/>
    <w:rsid w:val="006046B5"/>
    <w:rsid w:val="00611BD1"/>
    <w:rsid w:val="0061376E"/>
    <w:rsid w:val="0061488B"/>
    <w:rsid w:val="00615507"/>
    <w:rsid w:val="00615904"/>
    <w:rsid w:val="0061592C"/>
    <w:rsid w:val="00615A1D"/>
    <w:rsid w:val="00616C25"/>
    <w:rsid w:val="00624142"/>
    <w:rsid w:val="00626640"/>
    <w:rsid w:val="0062726F"/>
    <w:rsid w:val="0063372D"/>
    <w:rsid w:val="00636E7B"/>
    <w:rsid w:val="0063744C"/>
    <w:rsid w:val="00637EFF"/>
    <w:rsid w:val="0064464C"/>
    <w:rsid w:val="00646743"/>
    <w:rsid w:val="00647ECD"/>
    <w:rsid w:val="0065357A"/>
    <w:rsid w:val="0065592C"/>
    <w:rsid w:val="00655A7E"/>
    <w:rsid w:val="0065654F"/>
    <w:rsid w:val="00660100"/>
    <w:rsid w:val="00670FBA"/>
    <w:rsid w:val="00674ABC"/>
    <w:rsid w:val="00675DD6"/>
    <w:rsid w:val="006762CD"/>
    <w:rsid w:val="00676B36"/>
    <w:rsid w:val="006779F0"/>
    <w:rsid w:val="006833A4"/>
    <w:rsid w:val="00684918"/>
    <w:rsid w:val="006853A1"/>
    <w:rsid w:val="006859DA"/>
    <w:rsid w:val="0068618D"/>
    <w:rsid w:val="00691FE3"/>
    <w:rsid w:val="00693B62"/>
    <w:rsid w:val="00694039"/>
    <w:rsid w:val="006943E0"/>
    <w:rsid w:val="00696F66"/>
    <w:rsid w:val="00697C15"/>
    <w:rsid w:val="006A693B"/>
    <w:rsid w:val="006B01A5"/>
    <w:rsid w:val="006B1A33"/>
    <w:rsid w:val="006B713D"/>
    <w:rsid w:val="006C3232"/>
    <w:rsid w:val="006C3EAC"/>
    <w:rsid w:val="006D0015"/>
    <w:rsid w:val="006D4598"/>
    <w:rsid w:val="006D5B25"/>
    <w:rsid w:val="006D6089"/>
    <w:rsid w:val="006E454F"/>
    <w:rsid w:val="006E5744"/>
    <w:rsid w:val="006E6378"/>
    <w:rsid w:val="006E6E6B"/>
    <w:rsid w:val="006E7224"/>
    <w:rsid w:val="006F04DA"/>
    <w:rsid w:val="006F1584"/>
    <w:rsid w:val="006F24B6"/>
    <w:rsid w:val="006F3006"/>
    <w:rsid w:val="006F329C"/>
    <w:rsid w:val="006F5231"/>
    <w:rsid w:val="0070002F"/>
    <w:rsid w:val="00701DBF"/>
    <w:rsid w:val="00701E53"/>
    <w:rsid w:val="00704273"/>
    <w:rsid w:val="007053BC"/>
    <w:rsid w:val="007073E6"/>
    <w:rsid w:val="007079FB"/>
    <w:rsid w:val="0071160A"/>
    <w:rsid w:val="00715B68"/>
    <w:rsid w:val="00717F2E"/>
    <w:rsid w:val="00723B29"/>
    <w:rsid w:val="00725984"/>
    <w:rsid w:val="007309AC"/>
    <w:rsid w:val="007314A5"/>
    <w:rsid w:val="0073485A"/>
    <w:rsid w:val="00736021"/>
    <w:rsid w:val="007363A9"/>
    <w:rsid w:val="00741B0D"/>
    <w:rsid w:val="00742371"/>
    <w:rsid w:val="00744014"/>
    <w:rsid w:val="00745319"/>
    <w:rsid w:val="00747C9E"/>
    <w:rsid w:val="00751390"/>
    <w:rsid w:val="00753C6F"/>
    <w:rsid w:val="007545E8"/>
    <w:rsid w:val="0075464F"/>
    <w:rsid w:val="00755882"/>
    <w:rsid w:val="00761D55"/>
    <w:rsid w:val="007629D6"/>
    <w:rsid w:val="00762AE4"/>
    <w:rsid w:val="0076454D"/>
    <w:rsid w:val="00764642"/>
    <w:rsid w:val="007653E8"/>
    <w:rsid w:val="00765525"/>
    <w:rsid w:val="00765E6E"/>
    <w:rsid w:val="0076682B"/>
    <w:rsid w:val="00770820"/>
    <w:rsid w:val="0077085C"/>
    <w:rsid w:val="007735D6"/>
    <w:rsid w:val="00773984"/>
    <w:rsid w:val="007761C2"/>
    <w:rsid w:val="00777253"/>
    <w:rsid w:val="0078184B"/>
    <w:rsid w:val="00782DBE"/>
    <w:rsid w:val="00783642"/>
    <w:rsid w:val="0078371A"/>
    <w:rsid w:val="00783A5B"/>
    <w:rsid w:val="00787F76"/>
    <w:rsid w:val="00790247"/>
    <w:rsid w:val="0079105D"/>
    <w:rsid w:val="00791A45"/>
    <w:rsid w:val="007924A6"/>
    <w:rsid w:val="0079443B"/>
    <w:rsid w:val="007950D6"/>
    <w:rsid w:val="007965E1"/>
    <w:rsid w:val="00797442"/>
    <w:rsid w:val="007A2F67"/>
    <w:rsid w:val="007A7C48"/>
    <w:rsid w:val="007A7E4A"/>
    <w:rsid w:val="007C53E7"/>
    <w:rsid w:val="007C5C64"/>
    <w:rsid w:val="007C6426"/>
    <w:rsid w:val="007D03C8"/>
    <w:rsid w:val="007D18B4"/>
    <w:rsid w:val="007D75DE"/>
    <w:rsid w:val="007E140D"/>
    <w:rsid w:val="007E321A"/>
    <w:rsid w:val="007E36CC"/>
    <w:rsid w:val="007E4EFA"/>
    <w:rsid w:val="007E6E06"/>
    <w:rsid w:val="007F1592"/>
    <w:rsid w:val="007F29A0"/>
    <w:rsid w:val="007F483A"/>
    <w:rsid w:val="007F6BEB"/>
    <w:rsid w:val="00803F62"/>
    <w:rsid w:val="00806822"/>
    <w:rsid w:val="0081094A"/>
    <w:rsid w:val="00813889"/>
    <w:rsid w:val="00820422"/>
    <w:rsid w:val="00822036"/>
    <w:rsid w:val="0082753A"/>
    <w:rsid w:val="008345FA"/>
    <w:rsid w:val="00834977"/>
    <w:rsid w:val="00835B07"/>
    <w:rsid w:val="00836FE4"/>
    <w:rsid w:val="008430C0"/>
    <w:rsid w:val="008436CA"/>
    <w:rsid w:val="00846480"/>
    <w:rsid w:val="008500B5"/>
    <w:rsid w:val="008527F5"/>
    <w:rsid w:val="0085356D"/>
    <w:rsid w:val="00857470"/>
    <w:rsid w:val="00857CAB"/>
    <w:rsid w:val="0086010C"/>
    <w:rsid w:val="00861D34"/>
    <w:rsid w:val="00865240"/>
    <w:rsid w:val="008737DC"/>
    <w:rsid w:val="00874DC3"/>
    <w:rsid w:val="00883143"/>
    <w:rsid w:val="00885B61"/>
    <w:rsid w:val="00887E61"/>
    <w:rsid w:val="008907B5"/>
    <w:rsid w:val="00892D1A"/>
    <w:rsid w:val="0089340F"/>
    <w:rsid w:val="00893E54"/>
    <w:rsid w:val="00894842"/>
    <w:rsid w:val="0089687E"/>
    <w:rsid w:val="008A3205"/>
    <w:rsid w:val="008A5C3B"/>
    <w:rsid w:val="008A66A9"/>
    <w:rsid w:val="008A764A"/>
    <w:rsid w:val="008B15B1"/>
    <w:rsid w:val="008B19C7"/>
    <w:rsid w:val="008B2A6E"/>
    <w:rsid w:val="008B31B1"/>
    <w:rsid w:val="008B547A"/>
    <w:rsid w:val="008B64A9"/>
    <w:rsid w:val="008B6B4F"/>
    <w:rsid w:val="008B6B5D"/>
    <w:rsid w:val="008B72AA"/>
    <w:rsid w:val="008C0CBD"/>
    <w:rsid w:val="008C1D9A"/>
    <w:rsid w:val="008C1E2C"/>
    <w:rsid w:val="008C358F"/>
    <w:rsid w:val="008D0F6A"/>
    <w:rsid w:val="008D20D2"/>
    <w:rsid w:val="008D38BF"/>
    <w:rsid w:val="008D747C"/>
    <w:rsid w:val="008D77F9"/>
    <w:rsid w:val="008E0B95"/>
    <w:rsid w:val="008E0BAA"/>
    <w:rsid w:val="008E16EA"/>
    <w:rsid w:val="008E4641"/>
    <w:rsid w:val="008E54B4"/>
    <w:rsid w:val="008E5CDA"/>
    <w:rsid w:val="008E5E27"/>
    <w:rsid w:val="008E6CD8"/>
    <w:rsid w:val="008F02B2"/>
    <w:rsid w:val="008F0F03"/>
    <w:rsid w:val="008F3D64"/>
    <w:rsid w:val="008F471C"/>
    <w:rsid w:val="008F6539"/>
    <w:rsid w:val="008F6FC4"/>
    <w:rsid w:val="00903DA9"/>
    <w:rsid w:val="00905CB2"/>
    <w:rsid w:val="009074BE"/>
    <w:rsid w:val="009104F7"/>
    <w:rsid w:val="0091203E"/>
    <w:rsid w:val="00912F6B"/>
    <w:rsid w:val="00917225"/>
    <w:rsid w:val="00917A4E"/>
    <w:rsid w:val="00923794"/>
    <w:rsid w:val="00924114"/>
    <w:rsid w:val="0092715D"/>
    <w:rsid w:val="00931204"/>
    <w:rsid w:val="00934112"/>
    <w:rsid w:val="0093632D"/>
    <w:rsid w:val="00940176"/>
    <w:rsid w:val="00945AAE"/>
    <w:rsid w:val="00945C33"/>
    <w:rsid w:val="00945DE5"/>
    <w:rsid w:val="00947FAB"/>
    <w:rsid w:val="00950AA6"/>
    <w:rsid w:val="0095193D"/>
    <w:rsid w:val="00951FCC"/>
    <w:rsid w:val="00954528"/>
    <w:rsid w:val="009546D5"/>
    <w:rsid w:val="009549DF"/>
    <w:rsid w:val="00956AA4"/>
    <w:rsid w:val="009620B8"/>
    <w:rsid w:val="0096424A"/>
    <w:rsid w:val="0096558F"/>
    <w:rsid w:val="0096643A"/>
    <w:rsid w:val="00967B1A"/>
    <w:rsid w:val="00972BE0"/>
    <w:rsid w:val="0098358B"/>
    <w:rsid w:val="0098717A"/>
    <w:rsid w:val="00992BCD"/>
    <w:rsid w:val="00994131"/>
    <w:rsid w:val="00996685"/>
    <w:rsid w:val="009970A2"/>
    <w:rsid w:val="009A51DB"/>
    <w:rsid w:val="009A5551"/>
    <w:rsid w:val="009B316A"/>
    <w:rsid w:val="009B7531"/>
    <w:rsid w:val="009B777C"/>
    <w:rsid w:val="009B78F6"/>
    <w:rsid w:val="009C09A0"/>
    <w:rsid w:val="009C0A3C"/>
    <w:rsid w:val="009C1017"/>
    <w:rsid w:val="009C26C4"/>
    <w:rsid w:val="009C2D36"/>
    <w:rsid w:val="009C4271"/>
    <w:rsid w:val="009D1920"/>
    <w:rsid w:val="009D3AA2"/>
    <w:rsid w:val="009D4244"/>
    <w:rsid w:val="009D57DA"/>
    <w:rsid w:val="009E1E4F"/>
    <w:rsid w:val="009E3AD9"/>
    <w:rsid w:val="009E60FB"/>
    <w:rsid w:val="009E611A"/>
    <w:rsid w:val="009F0DE5"/>
    <w:rsid w:val="009F1804"/>
    <w:rsid w:val="009F1DB9"/>
    <w:rsid w:val="009F38BB"/>
    <w:rsid w:val="009F3D52"/>
    <w:rsid w:val="009F6508"/>
    <w:rsid w:val="009F7C0C"/>
    <w:rsid w:val="00A00386"/>
    <w:rsid w:val="00A014B8"/>
    <w:rsid w:val="00A017B0"/>
    <w:rsid w:val="00A02712"/>
    <w:rsid w:val="00A0319A"/>
    <w:rsid w:val="00A04154"/>
    <w:rsid w:val="00A041FF"/>
    <w:rsid w:val="00A04D41"/>
    <w:rsid w:val="00A0515A"/>
    <w:rsid w:val="00A07890"/>
    <w:rsid w:val="00A11610"/>
    <w:rsid w:val="00A11CFB"/>
    <w:rsid w:val="00A12746"/>
    <w:rsid w:val="00A133CE"/>
    <w:rsid w:val="00A135D9"/>
    <w:rsid w:val="00A15742"/>
    <w:rsid w:val="00A16B28"/>
    <w:rsid w:val="00A20406"/>
    <w:rsid w:val="00A21D59"/>
    <w:rsid w:val="00A21FB8"/>
    <w:rsid w:val="00A25BD9"/>
    <w:rsid w:val="00A35F90"/>
    <w:rsid w:val="00A37284"/>
    <w:rsid w:val="00A37544"/>
    <w:rsid w:val="00A428C7"/>
    <w:rsid w:val="00A47591"/>
    <w:rsid w:val="00A513D1"/>
    <w:rsid w:val="00A54C82"/>
    <w:rsid w:val="00A56D25"/>
    <w:rsid w:val="00A5702F"/>
    <w:rsid w:val="00A61F6B"/>
    <w:rsid w:val="00A63D6E"/>
    <w:rsid w:val="00A648B0"/>
    <w:rsid w:val="00A667D6"/>
    <w:rsid w:val="00A67CC2"/>
    <w:rsid w:val="00A70BF1"/>
    <w:rsid w:val="00A70D3C"/>
    <w:rsid w:val="00A731AF"/>
    <w:rsid w:val="00A74EB9"/>
    <w:rsid w:val="00A76B81"/>
    <w:rsid w:val="00A8131A"/>
    <w:rsid w:val="00A840FE"/>
    <w:rsid w:val="00A91708"/>
    <w:rsid w:val="00A93727"/>
    <w:rsid w:val="00A9646F"/>
    <w:rsid w:val="00A96869"/>
    <w:rsid w:val="00AB22C2"/>
    <w:rsid w:val="00AB3A28"/>
    <w:rsid w:val="00AB4546"/>
    <w:rsid w:val="00AB4D3A"/>
    <w:rsid w:val="00AC040B"/>
    <w:rsid w:val="00AC1BEA"/>
    <w:rsid w:val="00AC4D62"/>
    <w:rsid w:val="00AC5220"/>
    <w:rsid w:val="00AC6742"/>
    <w:rsid w:val="00AC7BD9"/>
    <w:rsid w:val="00AD1663"/>
    <w:rsid w:val="00AD1D95"/>
    <w:rsid w:val="00AD2575"/>
    <w:rsid w:val="00AD4C19"/>
    <w:rsid w:val="00AD7987"/>
    <w:rsid w:val="00AE44FB"/>
    <w:rsid w:val="00AE52AB"/>
    <w:rsid w:val="00AF0CB1"/>
    <w:rsid w:val="00AF212C"/>
    <w:rsid w:val="00AF363B"/>
    <w:rsid w:val="00AF6AAB"/>
    <w:rsid w:val="00B023FC"/>
    <w:rsid w:val="00B0796C"/>
    <w:rsid w:val="00B119D5"/>
    <w:rsid w:val="00B11C33"/>
    <w:rsid w:val="00B13503"/>
    <w:rsid w:val="00B16D45"/>
    <w:rsid w:val="00B16DDD"/>
    <w:rsid w:val="00B23D81"/>
    <w:rsid w:val="00B24951"/>
    <w:rsid w:val="00B364A0"/>
    <w:rsid w:val="00B44501"/>
    <w:rsid w:val="00B448B4"/>
    <w:rsid w:val="00B452C3"/>
    <w:rsid w:val="00B45D43"/>
    <w:rsid w:val="00B50001"/>
    <w:rsid w:val="00B529A8"/>
    <w:rsid w:val="00B535FD"/>
    <w:rsid w:val="00B55134"/>
    <w:rsid w:val="00B56D3E"/>
    <w:rsid w:val="00B573A7"/>
    <w:rsid w:val="00B57546"/>
    <w:rsid w:val="00B606E4"/>
    <w:rsid w:val="00B627EA"/>
    <w:rsid w:val="00B67170"/>
    <w:rsid w:val="00B7412D"/>
    <w:rsid w:val="00B74390"/>
    <w:rsid w:val="00B756CA"/>
    <w:rsid w:val="00B80E03"/>
    <w:rsid w:val="00B83612"/>
    <w:rsid w:val="00B84CF5"/>
    <w:rsid w:val="00B91276"/>
    <w:rsid w:val="00B91289"/>
    <w:rsid w:val="00B92086"/>
    <w:rsid w:val="00BA45AC"/>
    <w:rsid w:val="00BA49DD"/>
    <w:rsid w:val="00BA59F7"/>
    <w:rsid w:val="00BA645A"/>
    <w:rsid w:val="00BB0AC5"/>
    <w:rsid w:val="00BB0F19"/>
    <w:rsid w:val="00BB170C"/>
    <w:rsid w:val="00BB17C8"/>
    <w:rsid w:val="00BB460F"/>
    <w:rsid w:val="00BB563F"/>
    <w:rsid w:val="00BB6B34"/>
    <w:rsid w:val="00BC2504"/>
    <w:rsid w:val="00BC263F"/>
    <w:rsid w:val="00BC3384"/>
    <w:rsid w:val="00BC7F1E"/>
    <w:rsid w:val="00BD0DC5"/>
    <w:rsid w:val="00BD3ED8"/>
    <w:rsid w:val="00BD6785"/>
    <w:rsid w:val="00BD74AA"/>
    <w:rsid w:val="00BE2A24"/>
    <w:rsid w:val="00BE4354"/>
    <w:rsid w:val="00BE488D"/>
    <w:rsid w:val="00BF0F27"/>
    <w:rsid w:val="00BF27CC"/>
    <w:rsid w:val="00BF418C"/>
    <w:rsid w:val="00BF610F"/>
    <w:rsid w:val="00BF7B96"/>
    <w:rsid w:val="00C002ED"/>
    <w:rsid w:val="00C0452D"/>
    <w:rsid w:val="00C04926"/>
    <w:rsid w:val="00C05577"/>
    <w:rsid w:val="00C05DA4"/>
    <w:rsid w:val="00C07038"/>
    <w:rsid w:val="00C11736"/>
    <w:rsid w:val="00C12A38"/>
    <w:rsid w:val="00C1377D"/>
    <w:rsid w:val="00C155D8"/>
    <w:rsid w:val="00C163D8"/>
    <w:rsid w:val="00C16933"/>
    <w:rsid w:val="00C219D3"/>
    <w:rsid w:val="00C21A52"/>
    <w:rsid w:val="00C2369C"/>
    <w:rsid w:val="00C26965"/>
    <w:rsid w:val="00C3109E"/>
    <w:rsid w:val="00C377F0"/>
    <w:rsid w:val="00C4072A"/>
    <w:rsid w:val="00C4407E"/>
    <w:rsid w:val="00C4419F"/>
    <w:rsid w:val="00C45244"/>
    <w:rsid w:val="00C4542C"/>
    <w:rsid w:val="00C4673F"/>
    <w:rsid w:val="00C57DDF"/>
    <w:rsid w:val="00C62007"/>
    <w:rsid w:val="00C62BBA"/>
    <w:rsid w:val="00C6686C"/>
    <w:rsid w:val="00C66A3F"/>
    <w:rsid w:val="00C6700D"/>
    <w:rsid w:val="00C72C3A"/>
    <w:rsid w:val="00C7476D"/>
    <w:rsid w:val="00C7522E"/>
    <w:rsid w:val="00C77C58"/>
    <w:rsid w:val="00C77DBF"/>
    <w:rsid w:val="00C840BD"/>
    <w:rsid w:val="00C84311"/>
    <w:rsid w:val="00C87AEE"/>
    <w:rsid w:val="00C91185"/>
    <w:rsid w:val="00C91786"/>
    <w:rsid w:val="00C94CDC"/>
    <w:rsid w:val="00C968B8"/>
    <w:rsid w:val="00CA0D2E"/>
    <w:rsid w:val="00CA0E90"/>
    <w:rsid w:val="00CA1B00"/>
    <w:rsid w:val="00CA35AE"/>
    <w:rsid w:val="00CA4C47"/>
    <w:rsid w:val="00CA73DA"/>
    <w:rsid w:val="00CB3510"/>
    <w:rsid w:val="00CB4B18"/>
    <w:rsid w:val="00CB52E2"/>
    <w:rsid w:val="00CB5A68"/>
    <w:rsid w:val="00CC4894"/>
    <w:rsid w:val="00CC7B3A"/>
    <w:rsid w:val="00CD36FE"/>
    <w:rsid w:val="00CD5DD1"/>
    <w:rsid w:val="00CD7E27"/>
    <w:rsid w:val="00CE127A"/>
    <w:rsid w:val="00CE1289"/>
    <w:rsid w:val="00CE13F9"/>
    <w:rsid w:val="00CE48F5"/>
    <w:rsid w:val="00CE541E"/>
    <w:rsid w:val="00CE7DDD"/>
    <w:rsid w:val="00CF0B1B"/>
    <w:rsid w:val="00CF1C84"/>
    <w:rsid w:val="00CF1F7C"/>
    <w:rsid w:val="00CF43E7"/>
    <w:rsid w:val="00CF56FF"/>
    <w:rsid w:val="00CF7A4C"/>
    <w:rsid w:val="00CF7DEC"/>
    <w:rsid w:val="00CF7E8A"/>
    <w:rsid w:val="00D0119A"/>
    <w:rsid w:val="00D056CE"/>
    <w:rsid w:val="00D06768"/>
    <w:rsid w:val="00D11189"/>
    <w:rsid w:val="00D11D86"/>
    <w:rsid w:val="00D124C9"/>
    <w:rsid w:val="00D13794"/>
    <w:rsid w:val="00D142E5"/>
    <w:rsid w:val="00D15C2C"/>
    <w:rsid w:val="00D2149B"/>
    <w:rsid w:val="00D21549"/>
    <w:rsid w:val="00D2482C"/>
    <w:rsid w:val="00D24CFA"/>
    <w:rsid w:val="00D2551B"/>
    <w:rsid w:val="00D3107F"/>
    <w:rsid w:val="00D3296A"/>
    <w:rsid w:val="00D33A49"/>
    <w:rsid w:val="00D372C4"/>
    <w:rsid w:val="00D407E2"/>
    <w:rsid w:val="00D46941"/>
    <w:rsid w:val="00D46CD2"/>
    <w:rsid w:val="00D46F8E"/>
    <w:rsid w:val="00D51FF4"/>
    <w:rsid w:val="00D52081"/>
    <w:rsid w:val="00D52411"/>
    <w:rsid w:val="00D56482"/>
    <w:rsid w:val="00D613BF"/>
    <w:rsid w:val="00D624E0"/>
    <w:rsid w:val="00D6369D"/>
    <w:rsid w:val="00D71011"/>
    <w:rsid w:val="00D7164E"/>
    <w:rsid w:val="00D733F0"/>
    <w:rsid w:val="00D736EB"/>
    <w:rsid w:val="00D763A4"/>
    <w:rsid w:val="00D80EC0"/>
    <w:rsid w:val="00D812C5"/>
    <w:rsid w:val="00D84660"/>
    <w:rsid w:val="00D85685"/>
    <w:rsid w:val="00D864D7"/>
    <w:rsid w:val="00D911BB"/>
    <w:rsid w:val="00D92C6E"/>
    <w:rsid w:val="00D97A96"/>
    <w:rsid w:val="00D97D49"/>
    <w:rsid w:val="00DA203B"/>
    <w:rsid w:val="00DA3CE5"/>
    <w:rsid w:val="00DB384E"/>
    <w:rsid w:val="00DB79EC"/>
    <w:rsid w:val="00DC592E"/>
    <w:rsid w:val="00DC76BB"/>
    <w:rsid w:val="00DD46F7"/>
    <w:rsid w:val="00DD565D"/>
    <w:rsid w:val="00DD6645"/>
    <w:rsid w:val="00DD6BDA"/>
    <w:rsid w:val="00DD6DFD"/>
    <w:rsid w:val="00DE0FDD"/>
    <w:rsid w:val="00DE135A"/>
    <w:rsid w:val="00DE4E59"/>
    <w:rsid w:val="00DE7BB3"/>
    <w:rsid w:val="00DF3449"/>
    <w:rsid w:val="00DF7BA1"/>
    <w:rsid w:val="00DF7D4F"/>
    <w:rsid w:val="00E02867"/>
    <w:rsid w:val="00E0288F"/>
    <w:rsid w:val="00E11393"/>
    <w:rsid w:val="00E1412F"/>
    <w:rsid w:val="00E144EC"/>
    <w:rsid w:val="00E21A97"/>
    <w:rsid w:val="00E22206"/>
    <w:rsid w:val="00E24555"/>
    <w:rsid w:val="00E24693"/>
    <w:rsid w:val="00E26295"/>
    <w:rsid w:val="00E30E59"/>
    <w:rsid w:val="00E331BE"/>
    <w:rsid w:val="00E36D61"/>
    <w:rsid w:val="00E371DE"/>
    <w:rsid w:val="00E4071E"/>
    <w:rsid w:val="00E40CFA"/>
    <w:rsid w:val="00E41981"/>
    <w:rsid w:val="00E42DAB"/>
    <w:rsid w:val="00E4465F"/>
    <w:rsid w:val="00E45505"/>
    <w:rsid w:val="00E45D14"/>
    <w:rsid w:val="00E46CB7"/>
    <w:rsid w:val="00E501B5"/>
    <w:rsid w:val="00E52D95"/>
    <w:rsid w:val="00E57048"/>
    <w:rsid w:val="00E5715C"/>
    <w:rsid w:val="00E6429C"/>
    <w:rsid w:val="00E64380"/>
    <w:rsid w:val="00E64DC2"/>
    <w:rsid w:val="00E64FEA"/>
    <w:rsid w:val="00E65C6F"/>
    <w:rsid w:val="00E712E3"/>
    <w:rsid w:val="00E7203C"/>
    <w:rsid w:val="00E7411C"/>
    <w:rsid w:val="00E808DF"/>
    <w:rsid w:val="00E812E4"/>
    <w:rsid w:val="00E81A76"/>
    <w:rsid w:val="00E83F31"/>
    <w:rsid w:val="00E849AD"/>
    <w:rsid w:val="00E85AB7"/>
    <w:rsid w:val="00E86179"/>
    <w:rsid w:val="00E86CCB"/>
    <w:rsid w:val="00E92C84"/>
    <w:rsid w:val="00E941FF"/>
    <w:rsid w:val="00E95A67"/>
    <w:rsid w:val="00E97C78"/>
    <w:rsid w:val="00EA0E37"/>
    <w:rsid w:val="00EA288B"/>
    <w:rsid w:val="00EA5D39"/>
    <w:rsid w:val="00EA5F0D"/>
    <w:rsid w:val="00EB025D"/>
    <w:rsid w:val="00EB1A6B"/>
    <w:rsid w:val="00EB27DF"/>
    <w:rsid w:val="00EB40B4"/>
    <w:rsid w:val="00EB5F62"/>
    <w:rsid w:val="00EB6C23"/>
    <w:rsid w:val="00EC1F8A"/>
    <w:rsid w:val="00EC4673"/>
    <w:rsid w:val="00EC7009"/>
    <w:rsid w:val="00ED1E5B"/>
    <w:rsid w:val="00ED2C63"/>
    <w:rsid w:val="00ED31D3"/>
    <w:rsid w:val="00ED3939"/>
    <w:rsid w:val="00ED75B0"/>
    <w:rsid w:val="00ED77D3"/>
    <w:rsid w:val="00EE0486"/>
    <w:rsid w:val="00EE27F2"/>
    <w:rsid w:val="00EE3FB5"/>
    <w:rsid w:val="00EE4684"/>
    <w:rsid w:val="00EE4739"/>
    <w:rsid w:val="00EE76C9"/>
    <w:rsid w:val="00EF0282"/>
    <w:rsid w:val="00EF3D7C"/>
    <w:rsid w:val="00EF417C"/>
    <w:rsid w:val="00F005CB"/>
    <w:rsid w:val="00F10393"/>
    <w:rsid w:val="00F1041B"/>
    <w:rsid w:val="00F10AEB"/>
    <w:rsid w:val="00F10C0A"/>
    <w:rsid w:val="00F15B9A"/>
    <w:rsid w:val="00F163D0"/>
    <w:rsid w:val="00F16707"/>
    <w:rsid w:val="00F208F8"/>
    <w:rsid w:val="00F241CD"/>
    <w:rsid w:val="00F247B4"/>
    <w:rsid w:val="00F2533D"/>
    <w:rsid w:val="00F25917"/>
    <w:rsid w:val="00F26AD9"/>
    <w:rsid w:val="00F30BFD"/>
    <w:rsid w:val="00F33F23"/>
    <w:rsid w:val="00F34AF9"/>
    <w:rsid w:val="00F34C2F"/>
    <w:rsid w:val="00F40C64"/>
    <w:rsid w:val="00F45F06"/>
    <w:rsid w:val="00F4726E"/>
    <w:rsid w:val="00F507C7"/>
    <w:rsid w:val="00F53031"/>
    <w:rsid w:val="00F56168"/>
    <w:rsid w:val="00F64DDF"/>
    <w:rsid w:val="00F655FB"/>
    <w:rsid w:val="00F6685B"/>
    <w:rsid w:val="00F7616D"/>
    <w:rsid w:val="00F76216"/>
    <w:rsid w:val="00F76474"/>
    <w:rsid w:val="00F76642"/>
    <w:rsid w:val="00F76E52"/>
    <w:rsid w:val="00F7746E"/>
    <w:rsid w:val="00F8055D"/>
    <w:rsid w:val="00F8115F"/>
    <w:rsid w:val="00F8238D"/>
    <w:rsid w:val="00F829D1"/>
    <w:rsid w:val="00F84592"/>
    <w:rsid w:val="00F84CAB"/>
    <w:rsid w:val="00F86407"/>
    <w:rsid w:val="00F87B46"/>
    <w:rsid w:val="00F9405F"/>
    <w:rsid w:val="00F942A0"/>
    <w:rsid w:val="00FA0554"/>
    <w:rsid w:val="00FA67F4"/>
    <w:rsid w:val="00FA6D90"/>
    <w:rsid w:val="00FB049B"/>
    <w:rsid w:val="00FB0E4D"/>
    <w:rsid w:val="00FB2E7C"/>
    <w:rsid w:val="00FB4093"/>
    <w:rsid w:val="00FB6338"/>
    <w:rsid w:val="00FB79FE"/>
    <w:rsid w:val="00FC0A82"/>
    <w:rsid w:val="00FC0B89"/>
    <w:rsid w:val="00FC4747"/>
    <w:rsid w:val="00FC7664"/>
    <w:rsid w:val="00FD1471"/>
    <w:rsid w:val="00FD171B"/>
    <w:rsid w:val="00FD1B40"/>
    <w:rsid w:val="00FD2998"/>
    <w:rsid w:val="00FD2AEC"/>
    <w:rsid w:val="00FD2AF1"/>
    <w:rsid w:val="00FD2B62"/>
    <w:rsid w:val="00FD771F"/>
    <w:rsid w:val="00FD7991"/>
    <w:rsid w:val="00FE1183"/>
    <w:rsid w:val="00FE13C9"/>
    <w:rsid w:val="00FE17F9"/>
    <w:rsid w:val="00FE1961"/>
    <w:rsid w:val="00FE21FA"/>
    <w:rsid w:val="00FE2F75"/>
    <w:rsid w:val="00FE3E4D"/>
    <w:rsid w:val="00FE3F84"/>
    <w:rsid w:val="00FE426C"/>
    <w:rsid w:val="00FE587D"/>
    <w:rsid w:val="00FE6234"/>
    <w:rsid w:val="00FF1D66"/>
    <w:rsid w:val="00FF3B95"/>
    <w:rsid w:val="00FF3FA7"/>
    <w:rsid w:val="00FF47A2"/>
    <w:rsid w:val="00FF501D"/>
    <w:rsid w:val="00FF71C6"/>
    <w:rsid w:val="00FF7664"/>
  </w:rsids>
  <m:mathPr>
    <m:mathFont m:val="Cambria Math"/>
    <m:brkBin m:val="before"/>
    <m:brkBinSub m:val="--"/>
    <m:smallFrac m:val="0"/>
    <m:dispDef/>
    <m:lMargin m:val="0"/>
    <m:rMargin m:val="0"/>
    <m:defJc m:val="centerGroup"/>
    <m:wrapIndent m:val="1440"/>
    <m:intLim m:val="subSup"/>
    <m:naryLim m:val="undOvr"/>
  </m:mathPr>
  <w:themeFontLang w:val="nl-NL"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CA79A8"/>
  <w15:docId w15:val="{3553749C-B49B-4EE6-84A9-A24DAD20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9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9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9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438FB"/>
    <w:pPr>
      <w:ind w:left="720"/>
      <w:contextualSpacing/>
    </w:pPr>
  </w:style>
  <w:style w:type="paragraph" w:styleId="Caption">
    <w:name w:val="caption"/>
    <w:basedOn w:val="Normal"/>
    <w:next w:val="Normal"/>
    <w:unhideWhenUsed/>
    <w:qFormat/>
    <w:rsid w:val="003438FB"/>
    <w:pPr>
      <w:spacing w:after="200"/>
    </w:pPr>
    <w:rPr>
      <w:i/>
      <w:iCs/>
      <w:color w:val="44546A" w:themeColor="text2"/>
      <w:sz w:val="18"/>
      <w:szCs w:val="18"/>
    </w:rPr>
  </w:style>
  <w:style w:type="paragraph" w:customStyle="1" w:styleId="code">
    <w:name w:val="code"/>
    <w:basedOn w:val="Normal"/>
    <w:next w:val="Normal"/>
    <w:link w:val="codeZchn"/>
    <w:rsid w:val="00D33A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D33A49"/>
    <w:rPr>
      <w:rFonts w:ascii="Courier" w:hAnsi="Courier"/>
      <w:noProof/>
      <w:lang w:val="en-GB" w:eastAsia="ja-JP"/>
    </w:rPr>
  </w:style>
  <w:style w:type="paragraph" w:customStyle="1" w:styleId="lastfield">
    <w:name w:val="lastfield"/>
    <w:basedOn w:val="Normal"/>
    <w:link w:val="lastfieldZchn"/>
    <w:rsid w:val="00D33A49"/>
    <w:pPr>
      <w:tabs>
        <w:tab w:val="left" w:pos="8010"/>
      </w:tabs>
      <w:spacing w:before="120" w:after="220"/>
      <w:ind w:left="720" w:hanging="360"/>
    </w:pPr>
    <w:rPr>
      <w:rFonts w:ascii="Arial" w:eastAsia="Batang" w:hAnsi="Arial" w:cs="Arial"/>
      <w:sz w:val="20"/>
      <w:szCs w:val="20"/>
      <w:lang w:val="en-GB" w:eastAsia="ko-KR"/>
    </w:rPr>
  </w:style>
  <w:style w:type="character" w:customStyle="1" w:styleId="lastfieldZchn">
    <w:name w:val="lastfield Zchn"/>
    <w:link w:val="lastfield"/>
    <w:rsid w:val="00D33A49"/>
    <w:rPr>
      <w:rFonts w:ascii="Arial" w:eastAsia="Batang" w:hAnsi="Arial" w:cs="Arial"/>
      <w:lang w:val="en-GB" w:eastAsia="ko-KR"/>
    </w:rPr>
  </w:style>
  <w:style w:type="paragraph" w:customStyle="1" w:styleId="fields">
    <w:name w:val="fields"/>
    <w:basedOn w:val="Normal"/>
    <w:link w:val="fieldsZchn"/>
    <w:rsid w:val="00D33A49"/>
    <w:pPr>
      <w:tabs>
        <w:tab w:val="left" w:pos="8010"/>
      </w:tabs>
      <w:spacing w:before="120"/>
      <w:ind w:left="720" w:hanging="360"/>
    </w:pPr>
    <w:rPr>
      <w:rFonts w:ascii="Arial" w:eastAsia="Batang" w:hAnsi="Arial" w:cs="Arial"/>
      <w:sz w:val="20"/>
      <w:szCs w:val="20"/>
      <w:lang w:val="en-GB" w:eastAsia="ko-KR"/>
    </w:rPr>
  </w:style>
  <w:style w:type="character" w:customStyle="1" w:styleId="fieldsZchn">
    <w:name w:val="fields Zchn"/>
    <w:link w:val="fields"/>
    <w:rsid w:val="00D33A49"/>
    <w:rPr>
      <w:rFonts w:ascii="Arial" w:eastAsia="Batang" w:hAnsi="Arial" w:cs="Arial"/>
      <w:lang w:val="en-GB" w:eastAsia="ko-KR"/>
    </w:rPr>
  </w:style>
  <w:style w:type="paragraph" w:styleId="BalloonText">
    <w:name w:val="Balloon Text"/>
    <w:basedOn w:val="Normal"/>
    <w:link w:val="BalloonTextChar"/>
    <w:uiPriority w:val="99"/>
    <w:semiHidden/>
    <w:unhideWhenUsed/>
    <w:rsid w:val="002F6D8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F6D8F"/>
    <w:rPr>
      <w:rFonts w:asciiTheme="majorHAnsi" w:eastAsiaTheme="majorEastAsia" w:hAnsiTheme="majorHAnsi" w:cstheme="majorBidi"/>
      <w:sz w:val="16"/>
      <w:szCs w:val="16"/>
      <w:lang w:val="en-US" w:eastAsia="en-US"/>
    </w:rPr>
  </w:style>
  <w:style w:type="paragraph" w:styleId="NormalWeb">
    <w:name w:val="Normal (Web)"/>
    <w:basedOn w:val="Normal"/>
    <w:uiPriority w:val="99"/>
    <w:unhideWhenUsed/>
    <w:rsid w:val="00E86CCB"/>
    <w:pPr>
      <w:spacing w:before="100" w:beforeAutospacing="1" w:after="100" w:afterAutospacing="1"/>
      <w:jc w:val="left"/>
    </w:pPr>
    <w:rPr>
      <w:rFonts w:ascii="Gulim" w:eastAsia="Gulim" w:hAnsi="Gulim" w:cs="Gulim"/>
      <w:lang w:eastAsia="ko-KR"/>
    </w:rPr>
  </w:style>
  <w:style w:type="character" w:styleId="PlaceholderText">
    <w:name w:val="Placeholder Text"/>
    <w:basedOn w:val="DefaultParagraphFont"/>
    <w:uiPriority w:val="99"/>
    <w:semiHidden/>
    <w:rsid w:val="00482F44"/>
    <w:rPr>
      <w:color w:val="808080"/>
    </w:rPr>
  </w:style>
  <w:style w:type="paragraph" w:customStyle="1" w:styleId="StyleHeading4">
    <w:name w:val="Style Heading 4"/>
    <w:basedOn w:val="Heading4"/>
    <w:next w:val="Normal"/>
    <w:rsid w:val="00BB17C8"/>
    <w:pPr>
      <w:keepLines/>
      <w:numPr>
        <w:numId w:val="10"/>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character" w:styleId="Hyperlink">
    <w:name w:val="Hyperlink"/>
    <w:basedOn w:val="DefaultParagraphFont"/>
    <w:uiPriority w:val="99"/>
    <w:unhideWhenUsed/>
    <w:rsid w:val="009C2D36"/>
    <w:rPr>
      <w:color w:val="0563C1" w:themeColor="hyperlink"/>
      <w:u w:val="single"/>
    </w:rPr>
  </w:style>
  <w:style w:type="character" w:customStyle="1" w:styleId="fontstyle01">
    <w:name w:val="fontstyle01"/>
    <w:basedOn w:val="DefaultParagraphFont"/>
    <w:rsid w:val="002D497F"/>
    <w:rPr>
      <w:rFonts w:ascii="TimesNewRomanPSMT" w:hAnsi="TimesNewRomanPSMT" w:hint="default"/>
      <w:b w:val="0"/>
      <w:bCs w:val="0"/>
      <w:i w:val="0"/>
      <w:iCs w:val="0"/>
      <w:color w:val="000000"/>
      <w:sz w:val="20"/>
      <w:szCs w:val="20"/>
    </w:rPr>
  </w:style>
  <w:style w:type="paragraph" w:customStyle="1" w:styleId="Style1">
    <w:name w:val="Style1"/>
    <w:basedOn w:val="NormalIndent"/>
    <w:qFormat/>
    <w:rsid w:val="00EA288B"/>
    <w:pPr>
      <w:numPr>
        <w:numId w:val="20"/>
      </w:numPr>
      <w:contextualSpacing/>
    </w:pPr>
    <w:rPr>
      <w:rFonts w:eastAsiaTheme="minorEastAsia"/>
      <w:b/>
      <w:bCs/>
      <w:lang w:val="en-GB" w:eastAsia="ko-KR"/>
    </w:rPr>
  </w:style>
  <w:style w:type="character" w:styleId="FollowedHyperlink">
    <w:name w:val="FollowedHyperlink"/>
    <w:basedOn w:val="DefaultParagraphFont"/>
    <w:uiPriority w:val="99"/>
    <w:semiHidden/>
    <w:unhideWhenUsed/>
    <w:rsid w:val="00FC0A82"/>
    <w:rPr>
      <w:color w:val="954F72" w:themeColor="followedHyperlink"/>
      <w:u w:val="single"/>
    </w:rPr>
  </w:style>
  <w:style w:type="paragraph" w:styleId="NormalIndent">
    <w:name w:val="Normal Indent"/>
    <w:basedOn w:val="Normal"/>
    <w:uiPriority w:val="99"/>
    <w:semiHidden/>
    <w:unhideWhenUsed/>
    <w:rsid w:val="00EA288B"/>
    <w:pPr>
      <w:ind w:left="720"/>
    </w:pPr>
  </w:style>
  <w:style w:type="table" w:styleId="GridTable5Dark-Accent1">
    <w:name w:val="Grid Table 5 Dark Accent 1"/>
    <w:basedOn w:val="TableNormal"/>
    <w:uiPriority w:val="50"/>
    <w:rsid w:val="00176C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trong">
    <w:name w:val="Strong"/>
    <w:basedOn w:val="DefaultParagraphFont"/>
    <w:uiPriority w:val="22"/>
    <w:qFormat/>
    <w:rsid w:val="00947FAB"/>
    <w:rPr>
      <w:b/>
      <w:bCs/>
    </w:rPr>
  </w:style>
  <w:style w:type="table" w:styleId="GridTable5Dark-Accent3">
    <w:name w:val="Grid Table 5 Dark Accent 3"/>
    <w:basedOn w:val="TableNormal"/>
    <w:uiPriority w:val="50"/>
    <w:rsid w:val="00FD2A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096A0A"/>
    <w:rPr>
      <w:sz w:val="16"/>
      <w:szCs w:val="16"/>
    </w:rPr>
  </w:style>
  <w:style w:type="paragraph" w:styleId="CommentText">
    <w:name w:val="annotation text"/>
    <w:basedOn w:val="Normal"/>
    <w:link w:val="CommentTextChar"/>
    <w:uiPriority w:val="99"/>
    <w:semiHidden/>
    <w:unhideWhenUsed/>
    <w:rsid w:val="00096A0A"/>
    <w:rPr>
      <w:sz w:val="20"/>
      <w:szCs w:val="20"/>
    </w:rPr>
  </w:style>
  <w:style w:type="character" w:customStyle="1" w:styleId="CommentTextChar">
    <w:name w:val="Comment Text Char"/>
    <w:basedOn w:val="DefaultParagraphFont"/>
    <w:link w:val="CommentText"/>
    <w:uiPriority w:val="99"/>
    <w:semiHidden/>
    <w:rsid w:val="00096A0A"/>
    <w:rPr>
      <w:lang w:val="en-US" w:eastAsia="en-US"/>
    </w:rPr>
  </w:style>
  <w:style w:type="paragraph" w:styleId="CommentSubject">
    <w:name w:val="annotation subject"/>
    <w:basedOn w:val="CommentText"/>
    <w:next w:val="CommentText"/>
    <w:link w:val="CommentSubjectChar"/>
    <w:uiPriority w:val="99"/>
    <w:semiHidden/>
    <w:unhideWhenUsed/>
    <w:rsid w:val="00096A0A"/>
    <w:rPr>
      <w:b/>
      <w:bCs/>
    </w:rPr>
  </w:style>
  <w:style w:type="character" w:customStyle="1" w:styleId="CommentSubjectChar">
    <w:name w:val="Comment Subject Char"/>
    <w:basedOn w:val="CommentTextChar"/>
    <w:link w:val="CommentSubject"/>
    <w:uiPriority w:val="99"/>
    <w:semiHidden/>
    <w:rsid w:val="00096A0A"/>
    <w:rPr>
      <w:b/>
      <w:bCs/>
      <w:lang w:val="en-US" w:eastAsia="en-US"/>
    </w:rPr>
  </w:style>
  <w:style w:type="paragraph" w:styleId="Revision">
    <w:name w:val="Revision"/>
    <w:hidden/>
    <w:uiPriority w:val="99"/>
    <w:semiHidden/>
    <w:rsid w:val="00CF0B1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44220">
      <w:bodyDiv w:val="1"/>
      <w:marLeft w:val="0"/>
      <w:marRight w:val="0"/>
      <w:marTop w:val="0"/>
      <w:marBottom w:val="0"/>
      <w:divBdr>
        <w:top w:val="none" w:sz="0" w:space="0" w:color="auto"/>
        <w:left w:val="none" w:sz="0" w:space="0" w:color="auto"/>
        <w:bottom w:val="none" w:sz="0" w:space="0" w:color="auto"/>
        <w:right w:val="none" w:sz="0" w:space="0" w:color="auto"/>
      </w:divBdr>
    </w:div>
    <w:div w:id="51392761">
      <w:bodyDiv w:val="1"/>
      <w:marLeft w:val="0"/>
      <w:marRight w:val="0"/>
      <w:marTop w:val="0"/>
      <w:marBottom w:val="0"/>
      <w:divBdr>
        <w:top w:val="none" w:sz="0" w:space="0" w:color="auto"/>
        <w:left w:val="none" w:sz="0" w:space="0" w:color="auto"/>
        <w:bottom w:val="none" w:sz="0" w:space="0" w:color="auto"/>
        <w:right w:val="none" w:sz="0" w:space="0" w:color="auto"/>
      </w:divBdr>
    </w:div>
    <w:div w:id="65500358">
      <w:bodyDiv w:val="1"/>
      <w:marLeft w:val="0"/>
      <w:marRight w:val="0"/>
      <w:marTop w:val="0"/>
      <w:marBottom w:val="0"/>
      <w:divBdr>
        <w:top w:val="none" w:sz="0" w:space="0" w:color="auto"/>
        <w:left w:val="none" w:sz="0" w:space="0" w:color="auto"/>
        <w:bottom w:val="none" w:sz="0" w:space="0" w:color="auto"/>
        <w:right w:val="none" w:sz="0" w:space="0" w:color="auto"/>
      </w:divBdr>
    </w:div>
    <w:div w:id="117070908">
      <w:bodyDiv w:val="1"/>
      <w:marLeft w:val="0"/>
      <w:marRight w:val="0"/>
      <w:marTop w:val="0"/>
      <w:marBottom w:val="0"/>
      <w:divBdr>
        <w:top w:val="none" w:sz="0" w:space="0" w:color="auto"/>
        <w:left w:val="none" w:sz="0" w:space="0" w:color="auto"/>
        <w:bottom w:val="none" w:sz="0" w:space="0" w:color="auto"/>
        <w:right w:val="none" w:sz="0" w:space="0" w:color="auto"/>
      </w:divBdr>
    </w:div>
    <w:div w:id="129248260">
      <w:bodyDiv w:val="1"/>
      <w:marLeft w:val="0"/>
      <w:marRight w:val="0"/>
      <w:marTop w:val="0"/>
      <w:marBottom w:val="0"/>
      <w:divBdr>
        <w:top w:val="none" w:sz="0" w:space="0" w:color="auto"/>
        <w:left w:val="none" w:sz="0" w:space="0" w:color="auto"/>
        <w:bottom w:val="none" w:sz="0" w:space="0" w:color="auto"/>
        <w:right w:val="none" w:sz="0" w:space="0" w:color="auto"/>
      </w:divBdr>
    </w:div>
    <w:div w:id="132253363">
      <w:bodyDiv w:val="1"/>
      <w:marLeft w:val="0"/>
      <w:marRight w:val="0"/>
      <w:marTop w:val="0"/>
      <w:marBottom w:val="0"/>
      <w:divBdr>
        <w:top w:val="none" w:sz="0" w:space="0" w:color="auto"/>
        <w:left w:val="none" w:sz="0" w:space="0" w:color="auto"/>
        <w:bottom w:val="none" w:sz="0" w:space="0" w:color="auto"/>
        <w:right w:val="none" w:sz="0" w:space="0" w:color="auto"/>
      </w:divBdr>
    </w:div>
    <w:div w:id="152836220">
      <w:bodyDiv w:val="1"/>
      <w:marLeft w:val="0"/>
      <w:marRight w:val="0"/>
      <w:marTop w:val="0"/>
      <w:marBottom w:val="0"/>
      <w:divBdr>
        <w:top w:val="none" w:sz="0" w:space="0" w:color="auto"/>
        <w:left w:val="none" w:sz="0" w:space="0" w:color="auto"/>
        <w:bottom w:val="none" w:sz="0" w:space="0" w:color="auto"/>
        <w:right w:val="none" w:sz="0" w:space="0" w:color="auto"/>
      </w:divBdr>
    </w:div>
    <w:div w:id="323359423">
      <w:bodyDiv w:val="1"/>
      <w:marLeft w:val="0"/>
      <w:marRight w:val="0"/>
      <w:marTop w:val="0"/>
      <w:marBottom w:val="0"/>
      <w:divBdr>
        <w:top w:val="none" w:sz="0" w:space="0" w:color="auto"/>
        <w:left w:val="none" w:sz="0" w:space="0" w:color="auto"/>
        <w:bottom w:val="none" w:sz="0" w:space="0" w:color="auto"/>
        <w:right w:val="none" w:sz="0" w:space="0" w:color="auto"/>
      </w:divBdr>
    </w:div>
    <w:div w:id="373621087">
      <w:bodyDiv w:val="1"/>
      <w:marLeft w:val="0"/>
      <w:marRight w:val="0"/>
      <w:marTop w:val="0"/>
      <w:marBottom w:val="0"/>
      <w:divBdr>
        <w:top w:val="none" w:sz="0" w:space="0" w:color="auto"/>
        <w:left w:val="none" w:sz="0" w:space="0" w:color="auto"/>
        <w:bottom w:val="none" w:sz="0" w:space="0" w:color="auto"/>
        <w:right w:val="none" w:sz="0" w:space="0" w:color="auto"/>
      </w:divBdr>
    </w:div>
    <w:div w:id="379599051">
      <w:bodyDiv w:val="1"/>
      <w:marLeft w:val="0"/>
      <w:marRight w:val="0"/>
      <w:marTop w:val="0"/>
      <w:marBottom w:val="0"/>
      <w:divBdr>
        <w:top w:val="none" w:sz="0" w:space="0" w:color="auto"/>
        <w:left w:val="none" w:sz="0" w:space="0" w:color="auto"/>
        <w:bottom w:val="none" w:sz="0" w:space="0" w:color="auto"/>
        <w:right w:val="none" w:sz="0" w:space="0" w:color="auto"/>
      </w:divBdr>
    </w:div>
    <w:div w:id="405418814">
      <w:bodyDiv w:val="1"/>
      <w:marLeft w:val="0"/>
      <w:marRight w:val="0"/>
      <w:marTop w:val="0"/>
      <w:marBottom w:val="0"/>
      <w:divBdr>
        <w:top w:val="none" w:sz="0" w:space="0" w:color="auto"/>
        <w:left w:val="none" w:sz="0" w:space="0" w:color="auto"/>
        <w:bottom w:val="none" w:sz="0" w:space="0" w:color="auto"/>
        <w:right w:val="none" w:sz="0" w:space="0" w:color="auto"/>
      </w:divBdr>
    </w:div>
    <w:div w:id="463932020">
      <w:bodyDiv w:val="1"/>
      <w:marLeft w:val="0"/>
      <w:marRight w:val="0"/>
      <w:marTop w:val="0"/>
      <w:marBottom w:val="0"/>
      <w:divBdr>
        <w:top w:val="none" w:sz="0" w:space="0" w:color="auto"/>
        <w:left w:val="none" w:sz="0" w:space="0" w:color="auto"/>
        <w:bottom w:val="none" w:sz="0" w:space="0" w:color="auto"/>
        <w:right w:val="none" w:sz="0" w:space="0" w:color="auto"/>
      </w:divBdr>
    </w:div>
    <w:div w:id="484977708">
      <w:bodyDiv w:val="1"/>
      <w:marLeft w:val="0"/>
      <w:marRight w:val="0"/>
      <w:marTop w:val="0"/>
      <w:marBottom w:val="0"/>
      <w:divBdr>
        <w:top w:val="none" w:sz="0" w:space="0" w:color="auto"/>
        <w:left w:val="none" w:sz="0" w:space="0" w:color="auto"/>
        <w:bottom w:val="none" w:sz="0" w:space="0" w:color="auto"/>
        <w:right w:val="none" w:sz="0" w:space="0" w:color="auto"/>
      </w:divBdr>
    </w:div>
    <w:div w:id="488249055">
      <w:bodyDiv w:val="1"/>
      <w:marLeft w:val="0"/>
      <w:marRight w:val="0"/>
      <w:marTop w:val="0"/>
      <w:marBottom w:val="0"/>
      <w:divBdr>
        <w:top w:val="none" w:sz="0" w:space="0" w:color="auto"/>
        <w:left w:val="none" w:sz="0" w:space="0" w:color="auto"/>
        <w:bottom w:val="none" w:sz="0" w:space="0" w:color="auto"/>
        <w:right w:val="none" w:sz="0" w:space="0" w:color="auto"/>
      </w:divBdr>
    </w:div>
    <w:div w:id="500583296">
      <w:bodyDiv w:val="1"/>
      <w:marLeft w:val="0"/>
      <w:marRight w:val="0"/>
      <w:marTop w:val="0"/>
      <w:marBottom w:val="0"/>
      <w:divBdr>
        <w:top w:val="none" w:sz="0" w:space="0" w:color="auto"/>
        <w:left w:val="none" w:sz="0" w:space="0" w:color="auto"/>
        <w:bottom w:val="none" w:sz="0" w:space="0" w:color="auto"/>
        <w:right w:val="none" w:sz="0" w:space="0" w:color="auto"/>
      </w:divBdr>
    </w:div>
    <w:div w:id="545219981">
      <w:bodyDiv w:val="1"/>
      <w:marLeft w:val="0"/>
      <w:marRight w:val="0"/>
      <w:marTop w:val="0"/>
      <w:marBottom w:val="0"/>
      <w:divBdr>
        <w:top w:val="none" w:sz="0" w:space="0" w:color="auto"/>
        <w:left w:val="none" w:sz="0" w:space="0" w:color="auto"/>
        <w:bottom w:val="none" w:sz="0" w:space="0" w:color="auto"/>
        <w:right w:val="none" w:sz="0" w:space="0" w:color="auto"/>
      </w:divBdr>
    </w:div>
    <w:div w:id="577327128">
      <w:bodyDiv w:val="1"/>
      <w:marLeft w:val="0"/>
      <w:marRight w:val="0"/>
      <w:marTop w:val="0"/>
      <w:marBottom w:val="0"/>
      <w:divBdr>
        <w:top w:val="none" w:sz="0" w:space="0" w:color="auto"/>
        <w:left w:val="none" w:sz="0" w:space="0" w:color="auto"/>
        <w:bottom w:val="none" w:sz="0" w:space="0" w:color="auto"/>
        <w:right w:val="none" w:sz="0" w:space="0" w:color="auto"/>
      </w:divBdr>
    </w:div>
    <w:div w:id="608854195">
      <w:bodyDiv w:val="1"/>
      <w:marLeft w:val="0"/>
      <w:marRight w:val="0"/>
      <w:marTop w:val="0"/>
      <w:marBottom w:val="0"/>
      <w:divBdr>
        <w:top w:val="none" w:sz="0" w:space="0" w:color="auto"/>
        <w:left w:val="none" w:sz="0" w:space="0" w:color="auto"/>
        <w:bottom w:val="none" w:sz="0" w:space="0" w:color="auto"/>
        <w:right w:val="none" w:sz="0" w:space="0" w:color="auto"/>
      </w:divBdr>
    </w:div>
    <w:div w:id="710686594">
      <w:bodyDiv w:val="1"/>
      <w:marLeft w:val="0"/>
      <w:marRight w:val="0"/>
      <w:marTop w:val="0"/>
      <w:marBottom w:val="0"/>
      <w:divBdr>
        <w:top w:val="none" w:sz="0" w:space="0" w:color="auto"/>
        <w:left w:val="none" w:sz="0" w:space="0" w:color="auto"/>
        <w:bottom w:val="none" w:sz="0" w:space="0" w:color="auto"/>
        <w:right w:val="none" w:sz="0" w:space="0" w:color="auto"/>
      </w:divBdr>
    </w:div>
    <w:div w:id="745422096">
      <w:bodyDiv w:val="1"/>
      <w:marLeft w:val="0"/>
      <w:marRight w:val="0"/>
      <w:marTop w:val="0"/>
      <w:marBottom w:val="0"/>
      <w:divBdr>
        <w:top w:val="none" w:sz="0" w:space="0" w:color="auto"/>
        <w:left w:val="none" w:sz="0" w:space="0" w:color="auto"/>
        <w:bottom w:val="none" w:sz="0" w:space="0" w:color="auto"/>
        <w:right w:val="none" w:sz="0" w:space="0" w:color="auto"/>
      </w:divBdr>
    </w:div>
    <w:div w:id="754672363">
      <w:bodyDiv w:val="1"/>
      <w:marLeft w:val="0"/>
      <w:marRight w:val="0"/>
      <w:marTop w:val="0"/>
      <w:marBottom w:val="0"/>
      <w:divBdr>
        <w:top w:val="none" w:sz="0" w:space="0" w:color="auto"/>
        <w:left w:val="none" w:sz="0" w:space="0" w:color="auto"/>
        <w:bottom w:val="none" w:sz="0" w:space="0" w:color="auto"/>
        <w:right w:val="none" w:sz="0" w:space="0" w:color="auto"/>
      </w:divBdr>
    </w:div>
    <w:div w:id="756514047">
      <w:bodyDiv w:val="1"/>
      <w:marLeft w:val="0"/>
      <w:marRight w:val="0"/>
      <w:marTop w:val="0"/>
      <w:marBottom w:val="0"/>
      <w:divBdr>
        <w:top w:val="none" w:sz="0" w:space="0" w:color="auto"/>
        <w:left w:val="none" w:sz="0" w:space="0" w:color="auto"/>
        <w:bottom w:val="none" w:sz="0" w:space="0" w:color="auto"/>
        <w:right w:val="none" w:sz="0" w:space="0" w:color="auto"/>
      </w:divBdr>
    </w:div>
    <w:div w:id="780995927">
      <w:bodyDiv w:val="1"/>
      <w:marLeft w:val="0"/>
      <w:marRight w:val="0"/>
      <w:marTop w:val="0"/>
      <w:marBottom w:val="0"/>
      <w:divBdr>
        <w:top w:val="none" w:sz="0" w:space="0" w:color="auto"/>
        <w:left w:val="none" w:sz="0" w:space="0" w:color="auto"/>
        <w:bottom w:val="none" w:sz="0" w:space="0" w:color="auto"/>
        <w:right w:val="none" w:sz="0" w:space="0" w:color="auto"/>
      </w:divBdr>
    </w:div>
    <w:div w:id="787432767">
      <w:bodyDiv w:val="1"/>
      <w:marLeft w:val="0"/>
      <w:marRight w:val="0"/>
      <w:marTop w:val="0"/>
      <w:marBottom w:val="0"/>
      <w:divBdr>
        <w:top w:val="none" w:sz="0" w:space="0" w:color="auto"/>
        <w:left w:val="none" w:sz="0" w:space="0" w:color="auto"/>
        <w:bottom w:val="none" w:sz="0" w:space="0" w:color="auto"/>
        <w:right w:val="none" w:sz="0" w:space="0" w:color="auto"/>
      </w:divBdr>
    </w:div>
    <w:div w:id="870457591">
      <w:bodyDiv w:val="1"/>
      <w:marLeft w:val="0"/>
      <w:marRight w:val="0"/>
      <w:marTop w:val="0"/>
      <w:marBottom w:val="0"/>
      <w:divBdr>
        <w:top w:val="none" w:sz="0" w:space="0" w:color="auto"/>
        <w:left w:val="none" w:sz="0" w:space="0" w:color="auto"/>
        <w:bottom w:val="none" w:sz="0" w:space="0" w:color="auto"/>
        <w:right w:val="none" w:sz="0" w:space="0" w:color="auto"/>
      </w:divBdr>
    </w:div>
    <w:div w:id="888149278">
      <w:bodyDiv w:val="1"/>
      <w:marLeft w:val="0"/>
      <w:marRight w:val="0"/>
      <w:marTop w:val="0"/>
      <w:marBottom w:val="0"/>
      <w:divBdr>
        <w:top w:val="none" w:sz="0" w:space="0" w:color="auto"/>
        <w:left w:val="none" w:sz="0" w:space="0" w:color="auto"/>
        <w:bottom w:val="none" w:sz="0" w:space="0" w:color="auto"/>
        <w:right w:val="none" w:sz="0" w:space="0" w:color="auto"/>
      </w:divBdr>
    </w:div>
    <w:div w:id="922958262">
      <w:bodyDiv w:val="1"/>
      <w:marLeft w:val="0"/>
      <w:marRight w:val="0"/>
      <w:marTop w:val="0"/>
      <w:marBottom w:val="0"/>
      <w:divBdr>
        <w:top w:val="none" w:sz="0" w:space="0" w:color="auto"/>
        <w:left w:val="none" w:sz="0" w:space="0" w:color="auto"/>
        <w:bottom w:val="none" w:sz="0" w:space="0" w:color="auto"/>
        <w:right w:val="none" w:sz="0" w:space="0" w:color="auto"/>
      </w:divBdr>
    </w:div>
    <w:div w:id="952787171">
      <w:bodyDiv w:val="1"/>
      <w:marLeft w:val="0"/>
      <w:marRight w:val="0"/>
      <w:marTop w:val="0"/>
      <w:marBottom w:val="0"/>
      <w:divBdr>
        <w:top w:val="none" w:sz="0" w:space="0" w:color="auto"/>
        <w:left w:val="none" w:sz="0" w:space="0" w:color="auto"/>
        <w:bottom w:val="none" w:sz="0" w:space="0" w:color="auto"/>
        <w:right w:val="none" w:sz="0" w:space="0" w:color="auto"/>
      </w:divBdr>
    </w:div>
    <w:div w:id="995885865">
      <w:bodyDiv w:val="1"/>
      <w:marLeft w:val="0"/>
      <w:marRight w:val="0"/>
      <w:marTop w:val="0"/>
      <w:marBottom w:val="0"/>
      <w:divBdr>
        <w:top w:val="none" w:sz="0" w:space="0" w:color="auto"/>
        <w:left w:val="none" w:sz="0" w:space="0" w:color="auto"/>
        <w:bottom w:val="none" w:sz="0" w:space="0" w:color="auto"/>
        <w:right w:val="none" w:sz="0" w:space="0" w:color="auto"/>
      </w:divBdr>
    </w:div>
    <w:div w:id="1054036762">
      <w:bodyDiv w:val="1"/>
      <w:marLeft w:val="0"/>
      <w:marRight w:val="0"/>
      <w:marTop w:val="0"/>
      <w:marBottom w:val="0"/>
      <w:divBdr>
        <w:top w:val="none" w:sz="0" w:space="0" w:color="auto"/>
        <w:left w:val="none" w:sz="0" w:space="0" w:color="auto"/>
        <w:bottom w:val="none" w:sz="0" w:space="0" w:color="auto"/>
        <w:right w:val="none" w:sz="0" w:space="0" w:color="auto"/>
      </w:divBdr>
    </w:div>
    <w:div w:id="1061251114">
      <w:bodyDiv w:val="1"/>
      <w:marLeft w:val="0"/>
      <w:marRight w:val="0"/>
      <w:marTop w:val="0"/>
      <w:marBottom w:val="0"/>
      <w:divBdr>
        <w:top w:val="none" w:sz="0" w:space="0" w:color="auto"/>
        <w:left w:val="none" w:sz="0" w:space="0" w:color="auto"/>
        <w:bottom w:val="none" w:sz="0" w:space="0" w:color="auto"/>
        <w:right w:val="none" w:sz="0" w:space="0" w:color="auto"/>
      </w:divBdr>
    </w:div>
    <w:div w:id="1091703957">
      <w:bodyDiv w:val="1"/>
      <w:marLeft w:val="0"/>
      <w:marRight w:val="0"/>
      <w:marTop w:val="0"/>
      <w:marBottom w:val="0"/>
      <w:divBdr>
        <w:top w:val="none" w:sz="0" w:space="0" w:color="auto"/>
        <w:left w:val="none" w:sz="0" w:space="0" w:color="auto"/>
        <w:bottom w:val="none" w:sz="0" w:space="0" w:color="auto"/>
        <w:right w:val="none" w:sz="0" w:space="0" w:color="auto"/>
      </w:divBdr>
    </w:div>
    <w:div w:id="1108310484">
      <w:bodyDiv w:val="1"/>
      <w:marLeft w:val="0"/>
      <w:marRight w:val="0"/>
      <w:marTop w:val="0"/>
      <w:marBottom w:val="0"/>
      <w:divBdr>
        <w:top w:val="none" w:sz="0" w:space="0" w:color="auto"/>
        <w:left w:val="none" w:sz="0" w:space="0" w:color="auto"/>
        <w:bottom w:val="none" w:sz="0" w:space="0" w:color="auto"/>
        <w:right w:val="none" w:sz="0" w:space="0" w:color="auto"/>
      </w:divBdr>
    </w:div>
    <w:div w:id="1112550668">
      <w:bodyDiv w:val="1"/>
      <w:marLeft w:val="0"/>
      <w:marRight w:val="0"/>
      <w:marTop w:val="0"/>
      <w:marBottom w:val="0"/>
      <w:divBdr>
        <w:top w:val="none" w:sz="0" w:space="0" w:color="auto"/>
        <w:left w:val="none" w:sz="0" w:space="0" w:color="auto"/>
        <w:bottom w:val="none" w:sz="0" w:space="0" w:color="auto"/>
        <w:right w:val="none" w:sz="0" w:space="0" w:color="auto"/>
      </w:divBdr>
    </w:div>
    <w:div w:id="1135945325">
      <w:bodyDiv w:val="1"/>
      <w:marLeft w:val="0"/>
      <w:marRight w:val="0"/>
      <w:marTop w:val="0"/>
      <w:marBottom w:val="0"/>
      <w:divBdr>
        <w:top w:val="none" w:sz="0" w:space="0" w:color="auto"/>
        <w:left w:val="none" w:sz="0" w:space="0" w:color="auto"/>
        <w:bottom w:val="none" w:sz="0" w:space="0" w:color="auto"/>
        <w:right w:val="none" w:sz="0" w:space="0" w:color="auto"/>
      </w:divBdr>
    </w:div>
    <w:div w:id="1148280380">
      <w:bodyDiv w:val="1"/>
      <w:marLeft w:val="0"/>
      <w:marRight w:val="0"/>
      <w:marTop w:val="0"/>
      <w:marBottom w:val="0"/>
      <w:divBdr>
        <w:top w:val="none" w:sz="0" w:space="0" w:color="auto"/>
        <w:left w:val="none" w:sz="0" w:space="0" w:color="auto"/>
        <w:bottom w:val="none" w:sz="0" w:space="0" w:color="auto"/>
        <w:right w:val="none" w:sz="0" w:space="0" w:color="auto"/>
      </w:divBdr>
    </w:div>
    <w:div w:id="1278028389">
      <w:bodyDiv w:val="1"/>
      <w:marLeft w:val="0"/>
      <w:marRight w:val="0"/>
      <w:marTop w:val="0"/>
      <w:marBottom w:val="0"/>
      <w:divBdr>
        <w:top w:val="none" w:sz="0" w:space="0" w:color="auto"/>
        <w:left w:val="none" w:sz="0" w:space="0" w:color="auto"/>
        <w:bottom w:val="none" w:sz="0" w:space="0" w:color="auto"/>
        <w:right w:val="none" w:sz="0" w:space="0" w:color="auto"/>
      </w:divBdr>
    </w:div>
    <w:div w:id="1309818866">
      <w:bodyDiv w:val="1"/>
      <w:marLeft w:val="0"/>
      <w:marRight w:val="0"/>
      <w:marTop w:val="0"/>
      <w:marBottom w:val="0"/>
      <w:divBdr>
        <w:top w:val="none" w:sz="0" w:space="0" w:color="auto"/>
        <w:left w:val="none" w:sz="0" w:space="0" w:color="auto"/>
        <w:bottom w:val="none" w:sz="0" w:space="0" w:color="auto"/>
        <w:right w:val="none" w:sz="0" w:space="0" w:color="auto"/>
      </w:divBdr>
    </w:div>
    <w:div w:id="1353530499">
      <w:bodyDiv w:val="1"/>
      <w:marLeft w:val="0"/>
      <w:marRight w:val="0"/>
      <w:marTop w:val="0"/>
      <w:marBottom w:val="0"/>
      <w:divBdr>
        <w:top w:val="none" w:sz="0" w:space="0" w:color="auto"/>
        <w:left w:val="none" w:sz="0" w:space="0" w:color="auto"/>
        <w:bottom w:val="none" w:sz="0" w:space="0" w:color="auto"/>
        <w:right w:val="none" w:sz="0" w:space="0" w:color="auto"/>
      </w:divBdr>
    </w:div>
    <w:div w:id="1360935239">
      <w:bodyDiv w:val="1"/>
      <w:marLeft w:val="0"/>
      <w:marRight w:val="0"/>
      <w:marTop w:val="0"/>
      <w:marBottom w:val="0"/>
      <w:divBdr>
        <w:top w:val="none" w:sz="0" w:space="0" w:color="auto"/>
        <w:left w:val="none" w:sz="0" w:space="0" w:color="auto"/>
        <w:bottom w:val="none" w:sz="0" w:space="0" w:color="auto"/>
        <w:right w:val="none" w:sz="0" w:space="0" w:color="auto"/>
      </w:divBdr>
    </w:div>
    <w:div w:id="1407411835">
      <w:bodyDiv w:val="1"/>
      <w:marLeft w:val="0"/>
      <w:marRight w:val="0"/>
      <w:marTop w:val="0"/>
      <w:marBottom w:val="0"/>
      <w:divBdr>
        <w:top w:val="none" w:sz="0" w:space="0" w:color="auto"/>
        <w:left w:val="none" w:sz="0" w:space="0" w:color="auto"/>
        <w:bottom w:val="none" w:sz="0" w:space="0" w:color="auto"/>
        <w:right w:val="none" w:sz="0" w:space="0" w:color="auto"/>
      </w:divBdr>
    </w:div>
    <w:div w:id="1438911200">
      <w:bodyDiv w:val="1"/>
      <w:marLeft w:val="0"/>
      <w:marRight w:val="0"/>
      <w:marTop w:val="0"/>
      <w:marBottom w:val="0"/>
      <w:divBdr>
        <w:top w:val="none" w:sz="0" w:space="0" w:color="auto"/>
        <w:left w:val="none" w:sz="0" w:space="0" w:color="auto"/>
        <w:bottom w:val="none" w:sz="0" w:space="0" w:color="auto"/>
        <w:right w:val="none" w:sz="0" w:space="0" w:color="auto"/>
      </w:divBdr>
    </w:div>
    <w:div w:id="1464620748">
      <w:bodyDiv w:val="1"/>
      <w:marLeft w:val="0"/>
      <w:marRight w:val="0"/>
      <w:marTop w:val="0"/>
      <w:marBottom w:val="0"/>
      <w:divBdr>
        <w:top w:val="none" w:sz="0" w:space="0" w:color="auto"/>
        <w:left w:val="none" w:sz="0" w:space="0" w:color="auto"/>
        <w:bottom w:val="none" w:sz="0" w:space="0" w:color="auto"/>
        <w:right w:val="none" w:sz="0" w:space="0" w:color="auto"/>
      </w:divBdr>
    </w:div>
    <w:div w:id="1489318778">
      <w:bodyDiv w:val="1"/>
      <w:marLeft w:val="0"/>
      <w:marRight w:val="0"/>
      <w:marTop w:val="0"/>
      <w:marBottom w:val="0"/>
      <w:divBdr>
        <w:top w:val="none" w:sz="0" w:space="0" w:color="auto"/>
        <w:left w:val="none" w:sz="0" w:space="0" w:color="auto"/>
        <w:bottom w:val="none" w:sz="0" w:space="0" w:color="auto"/>
        <w:right w:val="none" w:sz="0" w:space="0" w:color="auto"/>
      </w:divBdr>
    </w:div>
    <w:div w:id="1524511390">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05108177">
      <w:bodyDiv w:val="1"/>
      <w:marLeft w:val="0"/>
      <w:marRight w:val="0"/>
      <w:marTop w:val="0"/>
      <w:marBottom w:val="0"/>
      <w:divBdr>
        <w:top w:val="none" w:sz="0" w:space="0" w:color="auto"/>
        <w:left w:val="none" w:sz="0" w:space="0" w:color="auto"/>
        <w:bottom w:val="none" w:sz="0" w:space="0" w:color="auto"/>
        <w:right w:val="none" w:sz="0" w:space="0" w:color="auto"/>
      </w:divBdr>
    </w:div>
    <w:div w:id="1753888391">
      <w:bodyDiv w:val="1"/>
      <w:marLeft w:val="0"/>
      <w:marRight w:val="0"/>
      <w:marTop w:val="0"/>
      <w:marBottom w:val="0"/>
      <w:divBdr>
        <w:top w:val="none" w:sz="0" w:space="0" w:color="auto"/>
        <w:left w:val="none" w:sz="0" w:space="0" w:color="auto"/>
        <w:bottom w:val="none" w:sz="0" w:space="0" w:color="auto"/>
        <w:right w:val="none" w:sz="0" w:space="0" w:color="auto"/>
      </w:divBdr>
    </w:div>
    <w:div w:id="1822234558">
      <w:bodyDiv w:val="1"/>
      <w:marLeft w:val="0"/>
      <w:marRight w:val="0"/>
      <w:marTop w:val="0"/>
      <w:marBottom w:val="0"/>
      <w:divBdr>
        <w:top w:val="none" w:sz="0" w:space="0" w:color="auto"/>
        <w:left w:val="none" w:sz="0" w:space="0" w:color="auto"/>
        <w:bottom w:val="none" w:sz="0" w:space="0" w:color="auto"/>
        <w:right w:val="none" w:sz="0" w:space="0" w:color="auto"/>
      </w:divBdr>
    </w:div>
    <w:div w:id="1838961521">
      <w:bodyDiv w:val="1"/>
      <w:marLeft w:val="0"/>
      <w:marRight w:val="0"/>
      <w:marTop w:val="0"/>
      <w:marBottom w:val="0"/>
      <w:divBdr>
        <w:top w:val="none" w:sz="0" w:space="0" w:color="auto"/>
        <w:left w:val="none" w:sz="0" w:space="0" w:color="auto"/>
        <w:bottom w:val="none" w:sz="0" w:space="0" w:color="auto"/>
        <w:right w:val="none" w:sz="0" w:space="0" w:color="auto"/>
      </w:divBdr>
    </w:div>
    <w:div w:id="1883203853">
      <w:bodyDiv w:val="1"/>
      <w:marLeft w:val="0"/>
      <w:marRight w:val="0"/>
      <w:marTop w:val="0"/>
      <w:marBottom w:val="0"/>
      <w:divBdr>
        <w:top w:val="none" w:sz="0" w:space="0" w:color="auto"/>
        <w:left w:val="none" w:sz="0" w:space="0" w:color="auto"/>
        <w:bottom w:val="none" w:sz="0" w:space="0" w:color="auto"/>
        <w:right w:val="none" w:sz="0" w:space="0" w:color="auto"/>
      </w:divBdr>
    </w:div>
    <w:div w:id="1904173620">
      <w:bodyDiv w:val="1"/>
      <w:marLeft w:val="0"/>
      <w:marRight w:val="0"/>
      <w:marTop w:val="0"/>
      <w:marBottom w:val="0"/>
      <w:divBdr>
        <w:top w:val="none" w:sz="0" w:space="0" w:color="auto"/>
        <w:left w:val="none" w:sz="0" w:space="0" w:color="auto"/>
        <w:bottom w:val="none" w:sz="0" w:space="0" w:color="auto"/>
        <w:right w:val="none" w:sz="0" w:space="0" w:color="auto"/>
      </w:divBdr>
    </w:div>
    <w:div w:id="1974674327">
      <w:bodyDiv w:val="1"/>
      <w:marLeft w:val="0"/>
      <w:marRight w:val="0"/>
      <w:marTop w:val="0"/>
      <w:marBottom w:val="0"/>
      <w:divBdr>
        <w:top w:val="none" w:sz="0" w:space="0" w:color="auto"/>
        <w:left w:val="none" w:sz="0" w:space="0" w:color="auto"/>
        <w:bottom w:val="none" w:sz="0" w:space="0" w:color="auto"/>
        <w:right w:val="none" w:sz="0" w:space="0" w:color="auto"/>
      </w:divBdr>
    </w:div>
    <w:div w:id="2003583153">
      <w:bodyDiv w:val="1"/>
      <w:marLeft w:val="0"/>
      <w:marRight w:val="0"/>
      <w:marTop w:val="0"/>
      <w:marBottom w:val="0"/>
      <w:divBdr>
        <w:top w:val="none" w:sz="0" w:space="0" w:color="auto"/>
        <w:left w:val="none" w:sz="0" w:space="0" w:color="auto"/>
        <w:bottom w:val="none" w:sz="0" w:space="0" w:color="auto"/>
        <w:right w:val="none" w:sz="0" w:space="0" w:color="auto"/>
      </w:divBdr>
    </w:div>
    <w:div w:id="2020501337">
      <w:bodyDiv w:val="1"/>
      <w:marLeft w:val="0"/>
      <w:marRight w:val="0"/>
      <w:marTop w:val="0"/>
      <w:marBottom w:val="0"/>
      <w:divBdr>
        <w:top w:val="none" w:sz="0" w:space="0" w:color="auto"/>
        <w:left w:val="none" w:sz="0" w:space="0" w:color="auto"/>
        <w:bottom w:val="none" w:sz="0" w:space="0" w:color="auto"/>
        <w:right w:val="none" w:sz="0" w:space="0" w:color="auto"/>
      </w:divBdr>
    </w:div>
    <w:div w:id="206421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github.com/google/dra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3402F-6F98-481A-BBE5-AB96361FD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1151</Words>
  <Characters>6561</Characters>
  <Application>Microsoft Office Word</Application>
  <DocSecurity>0</DocSecurity>
  <Lines>54</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e.faramarzi@samsung.com</dc:creator>
  <cp:keywords/>
  <dc:description/>
  <cp:lastModifiedBy>Rajan Joshi</cp:lastModifiedBy>
  <cp:revision>8</cp:revision>
  <cp:lastPrinted>2016-12-22T11:41:00Z</cp:lastPrinted>
  <dcterms:created xsi:type="dcterms:W3CDTF">2019-10-05T13:00:00Z</dcterms:created>
  <dcterms:modified xsi:type="dcterms:W3CDTF">2019-10-05T13:16:00Z</dcterms:modified>
</cp:coreProperties>
</file>