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F9" w:rsidRPr="00CB6FF9" w:rsidRDefault="00CB6FF9" w:rsidP="00CB6FF9">
      <w:pPr>
        <w:widowControl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  <w:lang w:val="fr-FR" w:eastAsia="zh-CN"/>
        </w:rPr>
      </w:pPr>
      <w:r w:rsidRPr="00CB6FF9">
        <w:rPr>
          <w:rFonts w:ascii="Times New Roman" w:eastAsia="SimSun" w:hAnsi="Times New Roman"/>
          <w:b/>
          <w:sz w:val="28"/>
          <w:szCs w:val="24"/>
          <w:lang w:val="fr-FR" w:eastAsia="zh-CN"/>
        </w:rPr>
        <w:t>INTERNATIONAL ORGANISATION FOR STANDARDISATION</w:t>
      </w:r>
    </w:p>
    <w:p w:rsidR="00CB6FF9" w:rsidRPr="00CB6FF9" w:rsidRDefault="00CB6FF9" w:rsidP="00CB6FF9">
      <w:pPr>
        <w:widowControl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  <w:lang w:val="fr-FR" w:eastAsia="zh-CN"/>
        </w:rPr>
      </w:pPr>
      <w:r w:rsidRPr="00CB6FF9">
        <w:rPr>
          <w:rFonts w:ascii="Times New Roman" w:eastAsia="SimSun" w:hAnsi="Times New Roman"/>
          <w:b/>
          <w:sz w:val="28"/>
          <w:szCs w:val="24"/>
          <w:lang w:val="fr-FR" w:eastAsia="zh-CN"/>
        </w:rPr>
        <w:t>ORGANISATION INTERNATIONALE DE NORMALISATION</w:t>
      </w:r>
    </w:p>
    <w:p w:rsidR="00CB6FF9" w:rsidRPr="00CB6FF9" w:rsidRDefault="00CB6FF9" w:rsidP="00CB6FF9">
      <w:pPr>
        <w:widowControl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  <w:lang w:val="fr-FR" w:eastAsia="zh-CN"/>
        </w:rPr>
      </w:pPr>
      <w:r w:rsidRPr="00CB6FF9">
        <w:rPr>
          <w:rFonts w:ascii="Times New Roman" w:eastAsia="SimSun" w:hAnsi="Times New Roman"/>
          <w:b/>
          <w:sz w:val="28"/>
          <w:szCs w:val="24"/>
          <w:lang w:val="fr-FR" w:eastAsia="zh-CN"/>
        </w:rPr>
        <w:t>ISO/IEC JTC 1/SC 29/WG 11</w:t>
      </w:r>
    </w:p>
    <w:p w:rsidR="00CB6FF9" w:rsidRPr="00CB6FF9" w:rsidRDefault="00CB6FF9" w:rsidP="00CB6FF9">
      <w:pPr>
        <w:widowControl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  <w:lang w:val="fr-FR" w:eastAsia="zh-CN"/>
        </w:rPr>
      </w:pPr>
      <w:r w:rsidRPr="00CB6FF9">
        <w:rPr>
          <w:rFonts w:ascii="Times New Roman" w:eastAsia="SimSun" w:hAnsi="Times New Roman"/>
          <w:b/>
          <w:sz w:val="28"/>
          <w:szCs w:val="24"/>
          <w:lang w:val="fr-FR" w:eastAsia="zh-CN"/>
        </w:rPr>
        <w:t>CODING OF MOVING PICTURES AND AUDIO</w:t>
      </w:r>
    </w:p>
    <w:p w:rsidR="00CB6FF9" w:rsidRDefault="00CB6FF9" w:rsidP="00CB6FF9"/>
    <w:p w:rsidR="00CB6FF9" w:rsidRPr="00CB6FF9" w:rsidRDefault="00CB6FF9" w:rsidP="00CB6FF9">
      <w:pPr>
        <w:widowControl/>
        <w:spacing w:after="0" w:line="240" w:lineRule="auto"/>
        <w:jc w:val="right"/>
        <w:rPr>
          <w:rFonts w:ascii="Times New Roman" w:eastAsia="SimSun" w:hAnsi="Times New Roman"/>
          <w:b/>
          <w:sz w:val="48"/>
          <w:szCs w:val="24"/>
          <w:lang w:val="fr-FR" w:eastAsia="zh-CN"/>
        </w:rPr>
      </w:pPr>
      <w:r w:rsidRPr="00CB6FF9">
        <w:rPr>
          <w:rFonts w:ascii="Times New Roman" w:eastAsia="SimSun" w:hAnsi="Times New Roman"/>
          <w:b/>
          <w:sz w:val="28"/>
          <w:szCs w:val="24"/>
          <w:lang w:val="fr-FR" w:eastAsia="zh-CN"/>
        </w:rPr>
        <w:t xml:space="preserve">ISO/IEC JTC 1/SC 29/WG 11 </w:t>
      </w:r>
      <w:r w:rsidR="00F07B6E">
        <w:rPr>
          <w:rFonts w:ascii="Times New Roman" w:eastAsia="SimSun" w:hAnsi="Times New Roman"/>
          <w:b/>
          <w:sz w:val="48"/>
          <w:szCs w:val="24"/>
          <w:lang w:val="fr-FR" w:eastAsia="zh-CN"/>
        </w:rPr>
        <w:t>m</w:t>
      </w:r>
      <w:r w:rsidR="00903EC8">
        <w:rPr>
          <w:rFonts w:ascii="Times New Roman" w:eastAsia="SimSun" w:hAnsi="Times New Roman"/>
          <w:b/>
          <w:sz w:val="48"/>
          <w:szCs w:val="24"/>
          <w:lang w:val="fr-FR" w:eastAsia="zh-CN"/>
        </w:rPr>
        <w:t>52503</w:t>
      </w:r>
    </w:p>
    <w:p w:rsidR="00BF0CA7" w:rsidRDefault="00A34486" w:rsidP="00BF0CA7">
      <w:pPr>
        <w:widowControl/>
        <w:spacing w:after="0" w:line="240" w:lineRule="auto"/>
        <w:jc w:val="right"/>
        <w:rPr>
          <w:rFonts w:ascii="Times New Roman" w:eastAsia="SimSun" w:hAnsi="Times New Roman"/>
          <w:b/>
          <w:sz w:val="28"/>
          <w:szCs w:val="24"/>
          <w:lang w:val="fr-FR" w:eastAsia="zh-CN"/>
        </w:rPr>
      </w:pPr>
      <w:r>
        <w:rPr>
          <w:rFonts w:ascii="Times New Roman" w:eastAsia="SimSun" w:hAnsi="Times New Roman"/>
          <w:b/>
          <w:sz w:val="28"/>
          <w:szCs w:val="24"/>
          <w:lang w:val="fr-FR" w:eastAsia="zh-CN"/>
        </w:rPr>
        <w:t>Brussels</w:t>
      </w:r>
      <w:r w:rsidR="00BF0CA7">
        <w:rPr>
          <w:rFonts w:ascii="Times New Roman" w:eastAsia="SimSun" w:hAnsi="Times New Roman"/>
          <w:b/>
          <w:sz w:val="28"/>
          <w:szCs w:val="24"/>
          <w:lang w:val="fr-FR" w:eastAsia="zh-CN"/>
        </w:rPr>
        <w:t xml:space="preserve">, </w:t>
      </w:r>
      <w:r>
        <w:rPr>
          <w:rFonts w:ascii="Times New Roman" w:eastAsia="SimSun" w:hAnsi="Times New Roman"/>
          <w:b/>
          <w:sz w:val="28"/>
          <w:szCs w:val="24"/>
          <w:lang w:val="fr-FR" w:eastAsia="zh-CN"/>
        </w:rPr>
        <w:t>BE</w:t>
      </w:r>
      <w:r w:rsidR="00BF0CA7">
        <w:rPr>
          <w:rFonts w:ascii="Times New Roman" w:eastAsia="SimSun" w:hAnsi="Times New Roman"/>
          <w:b/>
          <w:sz w:val="28"/>
          <w:szCs w:val="24"/>
          <w:lang w:val="fr-FR" w:eastAsia="zh-CN"/>
        </w:rPr>
        <w:t xml:space="preserve"> – </w:t>
      </w:r>
      <w:r w:rsidR="00237510">
        <w:rPr>
          <w:rFonts w:ascii="Times New Roman" w:eastAsia="SimSun" w:hAnsi="Times New Roman"/>
          <w:b/>
          <w:sz w:val="28"/>
          <w:szCs w:val="24"/>
          <w:lang w:val="fr-FR" w:eastAsia="zh-CN"/>
        </w:rPr>
        <w:t>January</w:t>
      </w:r>
      <w:r w:rsidR="00BF0CA7">
        <w:rPr>
          <w:rFonts w:ascii="Times New Roman" w:eastAsia="SimSun" w:hAnsi="Times New Roman"/>
          <w:b/>
          <w:sz w:val="28"/>
          <w:szCs w:val="24"/>
          <w:lang w:val="fr-FR" w:eastAsia="zh-CN"/>
        </w:rPr>
        <w:t xml:space="preserve"> 20</w:t>
      </w:r>
      <w:r w:rsidR="00237510">
        <w:rPr>
          <w:rFonts w:ascii="Times New Roman" w:eastAsia="SimSun" w:hAnsi="Times New Roman"/>
          <w:b/>
          <w:sz w:val="28"/>
          <w:szCs w:val="24"/>
          <w:lang w:val="fr-FR" w:eastAsia="zh-CN"/>
        </w:rPr>
        <w:t>20</w:t>
      </w:r>
    </w:p>
    <w:p w:rsidR="00CB6FF9" w:rsidRPr="00CB6FF9" w:rsidRDefault="00CB6FF9" w:rsidP="00CB6FF9">
      <w:pPr>
        <w:widowControl/>
        <w:spacing w:after="0" w:line="240" w:lineRule="auto"/>
        <w:rPr>
          <w:rFonts w:ascii="Times New Roman" w:eastAsia="SimSun" w:hAnsi="Times New Roman"/>
          <w:sz w:val="24"/>
          <w:szCs w:val="24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7417"/>
      </w:tblGrid>
      <w:tr w:rsidR="00CB6FF9" w:rsidRPr="00CB6FF9" w:rsidTr="006176FE">
        <w:tc>
          <w:tcPr>
            <w:tcW w:w="0" w:type="auto"/>
            <w:shd w:val="clear" w:color="auto" w:fill="auto"/>
          </w:tcPr>
          <w:p w:rsidR="00CB6FF9" w:rsidRPr="00CB6FF9" w:rsidRDefault="00CB6FF9" w:rsidP="00CB6FF9">
            <w:pPr>
              <w:widowControl/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</w:pPr>
            <w:r w:rsidRPr="00CB6FF9"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CB6FF9" w:rsidRPr="00CB6FF9" w:rsidRDefault="00AA3D84" w:rsidP="00CB6FF9">
            <w:pPr>
              <w:widowControl/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</w:pPr>
            <w:r w:rsidRPr="00AA3D84"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>Sony corporation</w:t>
            </w:r>
          </w:p>
        </w:tc>
      </w:tr>
      <w:tr w:rsidR="00CB6FF9" w:rsidRPr="00CB6FF9" w:rsidTr="006176FE">
        <w:tc>
          <w:tcPr>
            <w:tcW w:w="0" w:type="auto"/>
            <w:shd w:val="clear" w:color="auto" w:fill="auto"/>
          </w:tcPr>
          <w:p w:rsidR="00CB6FF9" w:rsidRPr="00CB6FF9" w:rsidRDefault="00CB6FF9" w:rsidP="00CB6FF9">
            <w:pPr>
              <w:widowControl/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</w:pPr>
            <w:r w:rsidRPr="00CB6FF9"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CB6FF9" w:rsidRPr="00CB6FF9" w:rsidRDefault="002051CF" w:rsidP="006B230D">
            <w:pPr>
              <w:widowControl/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</w:pPr>
            <w:r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>[G-PCC]</w:t>
            </w:r>
            <w:r w:rsidR="00FC5ACC"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 xml:space="preserve"> </w:t>
            </w:r>
            <w:r w:rsidR="006B230D"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>[cross</w:t>
            </w:r>
            <w:r w:rsidR="009635FD"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 xml:space="preserve">check] </w:t>
            </w:r>
            <w:r w:rsidR="009635FD" w:rsidRPr="0085288D"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>CE13.</w:t>
            </w:r>
            <w:r w:rsidR="006B230D"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>2</w:t>
            </w:r>
            <w:r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>2</w:t>
            </w:r>
            <w:r w:rsidR="006B230D"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 xml:space="preserve"> </w:t>
            </w:r>
            <w:r w:rsidR="006B230D" w:rsidRPr="006B230D"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>Predictive Geometry Coding</w:t>
            </w:r>
          </w:p>
        </w:tc>
      </w:tr>
      <w:tr w:rsidR="00BF0CA7" w:rsidRPr="00CB6FF9" w:rsidTr="006176FE">
        <w:tc>
          <w:tcPr>
            <w:tcW w:w="0" w:type="auto"/>
            <w:shd w:val="clear" w:color="auto" w:fill="auto"/>
          </w:tcPr>
          <w:p w:rsidR="00BF0CA7" w:rsidRPr="00CB6FF9" w:rsidRDefault="00BF0CA7" w:rsidP="00CB6FF9">
            <w:pPr>
              <w:widowControl/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</w:pPr>
            <w:r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>Authors:</w:t>
            </w:r>
          </w:p>
        </w:tc>
        <w:tc>
          <w:tcPr>
            <w:tcW w:w="0" w:type="auto"/>
            <w:shd w:val="clear" w:color="auto" w:fill="auto"/>
          </w:tcPr>
          <w:p w:rsidR="00BF0CA7" w:rsidRPr="00CB6FF9" w:rsidRDefault="00237510" w:rsidP="00237510">
            <w:pPr>
              <w:widowControl/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</w:pPr>
            <w:r w:rsidRPr="00AA3D84"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>Alexandre Zaghetto</w:t>
            </w:r>
            <w:r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 xml:space="preserve">, </w:t>
            </w:r>
            <w:r w:rsidR="00AA3D84"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>Danillo B. Graziosi</w:t>
            </w:r>
            <w:r w:rsidR="0085288D"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 xml:space="preserve">, </w:t>
            </w:r>
            <w:r w:rsidR="00062A41"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>Ali Tabatabai</w:t>
            </w:r>
          </w:p>
        </w:tc>
      </w:tr>
    </w:tbl>
    <w:p w:rsidR="00741892" w:rsidRDefault="00741892" w:rsidP="002051CF">
      <w:pPr>
        <w:pStyle w:val="Heading1"/>
        <w:widowControl/>
        <w:numPr>
          <w:ilvl w:val="0"/>
          <w:numId w:val="30"/>
        </w:numPr>
        <w:spacing w:line="240" w:lineRule="auto"/>
        <w:jc w:val="both"/>
        <w:rPr>
          <w:lang w:val="en-CA"/>
        </w:rPr>
      </w:pPr>
      <w:r>
        <w:rPr>
          <w:lang w:val="en-CA"/>
        </w:rPr>
        <w:t>Introduction</w:t>
      </w:r>
    </w:p>
    <w:p w:rsidR="00741892" w:rsidRDefault="00741892" w:rsidP="00C674CD">
      <w:pPr>
        <w:pStyle w:val="ListParagraph"/>
        <w:ind w:left="0"/>
        <w:rPr>
          <w:lang w:eastAsia="ja-JP"/>
        </w:rPr>
      </w:pPr>
      <w:r w:rsidRPr="00FB01CD">
        <w:rPr>
          <w:lang w:eastAsia="ja-JP"/>
        </w:rPr>
        <w:t xml:space="preserve">In </w:t>
      </w:r>
      <w:r>
        <w:t>[1]</w:t>
      </w:r>
      <w:r w:rsidRPr="00FB01CD">
        <w:rPr>
          <w:lang w:eastAsia="ja-JP"/>
        </w:rPr>
        <w:t xml:space="preserve">, </w:t>
      </w:r>
      <w:r w:rsidR="00C674CD">
        <w:rPr>
          <w:lang w:eastAsia="ja-JP"/>
        </w:rPr>
        <w:t xml:space="preserve">the </w:t>
      </w:r>
      <w:r>
        <w:rPr>
          <w:lang w:eastAsia="ja-JP"/>
        </w:rPr>
        <w:t>proponents present</w:t>
      </w:r>
      <w:r w:rsidRPr="00FB01CD">
        <w:rPr>
          <w:lang w:eastAsia="ja-JP"/>
        </w:rPr>
        <w:t xml:space="preserve"> a predictive geometry coding scheme as an alternative to the octree-based approach. The predictive scheme </w:t>
      </w:r>
      <w:r>
        <w:rPr>
          <w:lang w:eastAsia="ja-JP"/>
        </w:rPr>
        <w:t xml:space="preserve">is meant to offer </w:t>
      </w:r>
      <w:r w:rsidRPr="00FB01CD">
        <w:rPr>
          <w:lang w:eastAsia="ja-JP"/>
        </w:rPr>
        <w:t>the following advantages:</w:t>
      </w:r>
    </w:p>
    <w:p w:rsidR="00741892" w:rsidRDefault="00741892" w:rsidP="00741892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Low latency applications/streaming;</w:t>
      </w:r>
      <w:r w:rsidRPr="00FB01CD">
        <w:rPr>
          <w:lang w:eastAsia="ja-JP"/>
        </w:rPr>
        <w:t xml:space="preserve"> and</w:t>
      </w:r>
    </w:p>
    <w:p w:rsidR="00741892" w:rsidRDefault="00741892" w:rsidP="00741892">
      <w:pPr>
        <w:pStyle w:val="ListParagraph"/>
        <w:numPr>
          <w:ilvl w:val="0"/>
          <w:numId w:val="38"/>
        </w:numPr>
        <w:rPr>
          <w:lang w:eastAsia="ja-JP"/>
        </w:rPr>
      </w:pPr>
      <w:r w:rsidRPr="00FB01CD">
        <w:rPr>
          <w:lang w:eastAsia="ja-JP"/>
        </w:rPr>
        <w:t>Low complexity decoding.</w:t>
      </w:r>
    </w:p>
    <w:p w:rsidR="00886CDC" w:rsidRDefault="00886CDC" w:rsidP="00886CDC">
      <w:pPr>
        <w:ind w:firstLine="432"/>
        <w:rPr>
          <w:b/>
        </w:rPr>
      </w:pPr>
      <w:r w:rsidRPr="00886CDC">
        <w:rPr>
          <w:b/>
        </w:rPr>
        <w:t>The proposed solution targets only Category 3 content.</w:t>
      </w:r>
    </w:p>
    <w:p w:rsidR="00886CDC" w:rsidRPr="00FB01CD" w:rsidRDefault="00886CDC" w:rsidP="00886CDC">
      <w:pPr>
        <w:ind w:firstLine="432"/>
      </w:pPr>
      <w:r>
        <w:t>Three use cases are discussed:</w:t>
      </w:r>
    </w:p>
    <w:p w:rsidR="00886CDC" w:rsidRPr="00FB01CD" w:rsidRDefault="00886CDC" w:rsidP="00BB19EA">
      <w:pPr>
        <w:pStyle w:val="ListParagraph"/>
        <w:widowControl/>
        <w:numPr>
          <w:ilvl w:val="0"/>
          <w:numId w:val="41"/>
        </w:numPr>
        <w:spacing w:after="0" w:line="240" w:lineRule="auto"/>
        <w:jc w:val="both"/>
      </w:pPr>
      <w:r w:rsidRPr="00FB01CD">
        <w:t>high latency use-case slow mode</w:t>
      </w:r>
      <w:r>
        <w:t>;</w:t>
      </w:r>
    </w:p>
    <w:p w:rsidR="00886CDC" w:rsidRPr="00FB01CD" w:rsidRDefault="00886CDC" w:rsidP="00BB19EA">
      <w:pPr>
        <w:pStyle w:val="ListParagraph"/>
        <w:widowControl/>
        <w:numPr>
          <w:ilvl w:val="0"/>
          <w:numId w:val="41"/>
        </w:numPr>
        <w:spacing w:after="0" w:line="240" w:lineRule="auto"/>
        <w:jc w:val="both"/>
      </w:pPr>
      <w:r>
        <w:t>high latency use-case fast mode;</w:t>
      </w:r>
      <w:r w:rsidRPr="00FB01CD">
        <w:t xml:space="preserve"> and</w:t>
      </w:r>
    </w:p>
    <w:p w:rsidR="00886CDC" w:rsidRPr="00FB01CD" w:rsidRDefault="00886CDC" w:rsidP="00BB19EA">
      <w:pPr>
        <w:pStyle w:val="ListParagraph"/>
        <w:widowControl/>
        <w:numPr>
          <w:ilvl w:val="0"/>
          <w:numId w:val="41"/>
        </w:numPr>
        <w:spacing w:after="0" w:line="240" w:lineRule="auto"/>
        <w:jc w:val="both"/>
      </w:pPr>
      <w:r>
        <w:t>l</w:t>
      </w:r>
      <w:r w:rsidRPr="00FB01CD">
        <w:t>ow latency use-</w:t>
      </w:r>
      <w:r>
        <w:t>case.</w:t>
      </w:r>
    </w:p>
    <w:p w:rsidR="00886CDC" w:rsidRPr="00741892" w:rsidRDefault="00886CDC" w:rsidP="00886CDC">
      <w:pPr>
        <w:ind w:firstLine="432"/>
        <w:rPr>
          <w:lang w:eastAsia="ja-JP"/>
        </w:rPr>
      </w:pPr>
    </w:p>
    <w:p w:rsidR="002051CF" w:rsidRDefault="002051CF" w:rsidP="002051CF">
      <w:pPr>
        <w:pStyle w:val="Heading1"/>
        <w:widowControl/>
        <w:numPr>
          <w:ilvl w:val="0"/>
          <w:numId w:val="30"/>
        </w:numPr>
        <w:spacing w:line="240" w:lineRule="auto"/>
        <w:jc w:val="both"/>
      </w:pPr>
      <w:r>
        <w:t>Cross-check results</w:t>
      </w:r>
    </w:p>
    <w:p w:rsidR="002051CF" w:rsidRDefault="00741892" w:rsidP="002051CF">
      <w:pPr>
        <w:jc w:val="both"/>
        <w:rPr>
          <w:lang w:val="en-CA"/>
        </w:rPr>
      </w:pPr>
      <w:r>
        <w:rPr>
          <w:lang w:val="en-CA"/>
        </w:rPr>
        <w:t>This document reports</w:t>
      </w:r>
      <w:r w:rsidR="00712582">
        <w:rPr>
          <w:lang w:val="en-CA"/>
        </w:rPr>
        <w:t xml:space="preserve"> the cross</w:t>
      </w:r>
      <w:r w:rsidR="002051CF" w:rsidRPr="00AA3D84">
        <w:rPr>
          <w:lang w:val="en-CA"/>
        </w:rPr>
        <w:t>check</w:t>
      </w:r>
      <w:r w:rsidR="002051CF" w:rsidRPr="00AA3D84">
        <w:t xml:space="preserve"> </w:t>
      </w:r>
      <w:r w:rsidR="006E0791">
        <w:t>of Apple</w:t>
      </w:r>
      <w:r w:rsidR="002051CF" w:rsidRPr="0085288D">
        <w:t>’s</w:t>
      </w:r>
      <w:r w:rsidR="002051CF" w:rsidRPr="00AA3D84">
        <w:rPr>
          <w:lang w:val="en-CA"/>
        </w:rPr>
        <w:t xml:space="preserve"> code</w:t>
      </w:r>
      <w:r w:rsidR="00712582">
        <w:rPr>
          <w:lang w:val="en-CA"/>
        </w:rPr>
        <w:t xml:space="preserve"> [2</w:t>
      </w:r>
      <w:r w:rsidR="002051CF" w:rsidRPr="00AA3D84">
        <w:rPr>
          <w:lang w:val="en-CA"/>
        </w:rPr>
        <w:t>]</w:t>
      </w:r>
      <w:r w:rsidR="005E5F1B">
        <w:rPr>
          <w:lang w:val="en-CA"/>
        </w:rPr>
        <w:t xml:space="preserve">, </w:t>
      </w:r>
      <w:r w:rsidR="002460A1">
        <w:rPr>
          <w:lang w:val="en-CA"/>
        </w:rPr>
        <w:t>[</w:t>
      </w:r>
      <w:r w:rsidR="00712582">
        <w:rPr>
          <w:lang w:val="en-CA"/>
        </w:rPr>
        <w:t>3</w:t>
      </w:r>
      <w:r w:rsidR="002460A1">
        <w:rPr>
          <w:lang w:val="en-CA"/>
        </w:rPr>
        <w:t>]</w:t>
      </w:r>
      <w:r w:rsidR="002051CF" w:rsidRPr="00AA3D84">
        <w:rPr>
          <w:lang w:val="en-CA"/>
        </w:rPr>
        <w:t xml:space="preserve"> provided for CE13.</w:t>
      </w:r>
      <w:r w:rsidR="002051CF">
        <w:rPr>
          <w:lang w:val="en-CA"/>
        </w:rPr>
        <w:t>22</w:t>
      </w:r>
      <w:r w:rsidR="00E5794A">
        <w:rPr>
          <w:lang w:val="en-CA"/>
        </w:rPr>
        <w:t xml:space="preserve"> [4]</w:t>
      </w:r>
      <w:r w:rsidR="002051CF">
        <w:rPr>
          <w:lang w:val="en-CA"/>
        </w:rPr>
        <w:t xml:space="preserve">, which </w:t>
      </w:r>
      <w:r w:rsidR="005E5F1B">
        <w:rPr>
          <w:lang w:val="en-CA"/>
        </w:rPr>
        <w:t>is</w:t>
      </w:r>
      <w:r w:rsidR="002051CF">
        <w:rPr>
          <w:lang w:val="en-CA"/>
        </w:rPr>
        <w:t xml:space="preserve"> an implementation of </w:t>
      </w:r>
      <w:r>
        <w:rPr>
          <w:lang w:val="en-CA"/>
        </w:rPr>
        <w:t>[1</w:t>
      </w:r>
      <w:r w:rsidR="002051CF">
        <w:rPr>
          <w:lang w:val="en-CA"/>
        </w:rPr>
        <w:t>].</w:t>
      </w:r>
      <w:r w:rsidR="002051CF" w:rsidRPr="0085288D">
        <w:rPr>
          <w:lang w:val="en-CA"/>
        </w:rPr>
        <w:t xml:space="preserve"> </w:t>
      </w:r>
      <w:r w:rsidR="002051CF">
        <w:rPr>
          <w:lang w:val="en-CA"/>
        </w:rPr>
        <w:t>The</w:t>
      </w:r>
      <w:r w:rsidR="002051CF" w:rsidRPr="00AA3D84">
        <w:rPr>
          <w:lang w:val="en-CA"/>
        </w:rPr>
        <w:t xml:space="preserve"> source code </w:t>
      </w:r>
      <w:r w:rsidR="002051CF">
        <w:rPr>
          <w:lang w:val="en-CA"/>
        </w:rPr>
        <w:t>was obtained from</w:t>
      </w:r>
      <w:r w:rsidR="002051CF" w:rsidRPr="00AA3D84">
        <w:rPr>
          <w:lang w:val="en-CA"/>
        </w:rPr>
        <w:t xml:space="preserve"> </w:t>
      </w:r>
      <w:r w:rsidR="002051CF">
        <w:rPr>
          <w:lang w:val="en-CA"/>
        </w:rPr>
        <w:t>the following branch</w:t>
      </w:r>
      <w:r w:rsidR="00C674CD">
        <w:rPr>
          <w:lang w:val="en-CA"/>
        </w:rPr>
        <w:t>es</w:t>
      </w:r>
      <w:r w:rsidR="002051CF">
        <w:rPr>
          <w:lang w:val="en-CA"/>
        </w:rPr>
        <w:t>:</w:t>
      </w:r>
    </w:p>
    <w:p w:rsidR="002460A1" w:rsidRDefault="002460A1" w:rsidP="002460A1">
      <w:pPr>
        <w:pStyle w:val="PlainText"/>
      </w:pPr>
      <w:r>
        <w:t>&lt;mpeg128/ce13.22/predgeom-high-latency&gt;</w:t>
      </w:r>
    </w:p>
    <w:p w:rsidR="002051CF" w:rsidRDefault="002051CF" w:rsidP="002051CF">
      <w:pPr>
        <w:pStyle w:val="PlainText"/>
      </w:pPr>
      <w:r>
        <w:t>&lt;mpeg128/ce13.22/predgeom-low-latency&gt;</w:t>
      </w:r>
    </w:p>
    <w:p w:rsidR="002051CF" w:rsidRDefault="002051CF" w:rsidP="002051CF">
      <w:pPr>
        <w:pStyle w:val="PlainText"/>
      </w:pPr>
    </w:p>
    <w:p w:rsidR="00BB19EA" w:rsidRDefault="00BB19EA" w:rsidP="0037248A">
      <w:pPr>
        <w:jc w:val="both"/>
      </w:pPr>
      <w:r>
        <w:t xml:space="preserve">In comparison to [1], only two use cases are discussed in this CE, the </w:t>
      </w:r>
      <w:r w:rsidRPr="00BB19EA">
        <w:t>high-latency encoder</w:t>
      </w:r>
      <w:r>
        <w:t xml:space="preserve"> (no distinction between slow and fast mode is presented) and </w:t>
      </w:r>
      <w:r w:rsidRPr="00BB19EA">
        <w:t>low-latency encoder</w:t>
      </w:r>
      <w:r>
        <w:t xml:space="preserve">. For the low-latency encoder, results </w:t>
      </w:r>
      <w:r w:rsidR="00A558B8">
        <w:t>for</w:t>
      </w:r>
      <w:r>
        <w:t xml:space="preserve"> search ranges of 128 and 512 points are presented.</w:t>
      </w:r>
      <w:r w:rsidR="004E40EE">
        <w:t xml:space="preserve"> </w:t>
      </w:r>
    </w:p>
    <w:p w:rsidR="00D76549" w:rsidRDefault="00A558B8" w:rsidP="00D76549">
      <w:pPr>
        <w:jc w:val="both"/>
        <w:rPr>
          <w:lang w:val="en-CA"/>
        </w:rPr>
      </w:pPr>
      <w:r>
        <w:rPr>
          <w:lang w:val="en-CA"/>
        </w:rPr>
        <w:t xml:space="preserve">It was verified that for both </w:t>
      </w:r>
      <w:r w:rsidR="006E0791">
        <w:rPr>
          <w:lang w:val="en-CA"/>
        </w:rPr>
        <w:t>encoders</w:t>
      </w:r>
      <w:r>
        <w:rPr>
          <w:lang w:val="en-CA"/>
        </w:rPr>
        <w:t>,</w:t>
      </w:r>
    </w:p>
    <w:p w:rsidR="00D76549" w:rsidRDefault="006E0791" w:rsidP="00D76549">
      <w:pPr>
        <w:pStyle w:val="ListParagraph"/>
        <w:numPr>
          <w:ilvl w:val="0"/>
          <w:numId w:val="36"/>
        </w:numPr>
        <w:jc w:val="both"/>
        <w:rPr>
          <w:lang w:val="en-CA"/>
        </w:rPr>
      </w:pPr>
      <w:r>
        <w:t>Apple</w:t>
      </w:r>
      <w:r w:rsidR="00D76549" w:rsidRPr="0085288D">
        <w:t>’s</w:t>
      </w:r>
      <w:r w:rsidR="00D76549" w:rsidRPr="00091BD6">
        <w:rPr>
          <w:lang w:val="en-CA"/>
        </w:rPr>
        <w:t xml:space="preserve"> implementation </w:t>
      </w:r>
      <w:r w:rsidR="00A558B8">
        <w:rPr>
          <w:lang w:val="en-CA"/>
        </w:rPr>
        <w:t>had</w:t>
      </w:r>
      <w:r w:rsidR="00D76549" w:rsidRPr="00091BD6">
        <w:rPr>
          <w:lang w:val="en-CA"/>
        </w:rPr>
        <w:t xml:space="preserve"> </w:t>
      </w:r>
      <w:r w:rsidR="00D76549">
        <w:rPr>
          <w:lang w:val="en-CA"/>
        </w:rPr>
        <w:t xml:space="preserve">a </w:t>
      </w:r>
      <w:r w:rsidR="00D76549" w:rsidRPr="00091BD6">
        <w:rPr>
          <w:lang w:val="en-CA"/>
        </w:rPr>
        <w:t>perfect match with the provided</w:t>
      </w:r>
      <w:r w:rsidR="00D76549">
        <w:rPr>
          <w:lang w:val="en-CA"/>
        </w:rPr>
        <w:t xml:space="preserve"> rate-distortion results.</w:t>
      </w:r>
    </w:p>
    <w:p w:rsidR="00D76549" w:rsidRDefault="00D76549" w:rsidP="00D76549">
      <w:pPr>
        <w:pStyle w:val="ListParagraph"/>
        <w:numPr>
          <w:ilvl w:val="0"/>
          <w:numId w:val="36"/>
        </w:numPr>
        <w:jc w:val="both"/>
        <w:rPr>
          <w:lang w:val="en-CA"/>
        </w:rPr>
      </w:pPr>
      <w:r>
        <w:rPr>
          <w:lang w:val="en-CA"/>
        </w:rPr>
        <w:t xml:space="preserve">In terms of average encoding and decoding time, there </w:t>
      </w:r>
      <w:r w:rsidR="00A558B8">
        <w:rPr>
          <w:lang w:val="en-CA"/>
        </w:rPr>
        <w:t>were</w:t>
      </w:r>
      <w:r>
        <w:rPr>
          <w:lang w:val="en-CA"/>
        </w:rPr>
        <w:t xml:space="preserve"> some differences, but they don’t </w:t>
      </w:r>
      <w:r w:rsidR="00C674CD">
        <w:rPr>
          <w:lang w:val="en-CA"/>
        </w:rPr>
        <w:t>interfere in</w:t>
      </w:r>
      <w:r>
        <w:rPr>
          <w:lang w:val="en-CA"/>
        </w:rPr>
        <w:t xml:space="preserve"> the evaluation of the proposed.</w:t>
      </w:r>
    </w:p>
    <w:p w:rsidR="00A558B8" w:rsidRDefault="00A558B8" w:rsidP="00A558B8">
      <w:pPr>
        <w:pStyle w:val="Heading1"/>
        <w:widowControl/>
        <w:numPr>
          <w:ilvl w:val="0"/>
          <w:numId w:val="0"/>
        </w:numPr>
        <w:spacing w:line="240" w:lineRule="auto"/>
        <w:jc w:val="both"/>
        <w:rPr>
          <w:rFonts w:cs="Times New Roman"/>
          <w:b w:val="0"/>
          <w:bCs w:val="0"/>
          <w:kern w:val="0"/>
          <w:sz w:val="22"/>
          <w:szCs w:val="22"/>
          <w:lang w:val="en-CA"/>
        </w:rPr>
      </w:pPr>
      <w:r>
        <w:rPr>
          <w:rFonts w:cs="Times New Roman"/>
          <w:b w:val="0"/>
          <w:bCs w:val="0"/>
          <w:kern w:val="0"/>
          <w:sz w:val="22"/>
          <w:szCs w:val="22"/>
          <w:lang w:val="en-CA"/>
        </w:rPr>
        <w:lastRenderedPageBreak/>
        <w:t>PowerPoint files with summarized objective comparison and E</w:t>
      </w:r>
      <w:r w:rsidRPr="00582D26">
        <w:rPr>
          <w:rFonts w:cs="Times New Roman"/>
          <w:b w:val="0"/>
          <w:bCs w:val="0"/>
          <w:kern w:val="0"/>
          <w:sz w:val="22"/>
          <w:szCs w:val="22"/>
          <w:lang w:val="en-CA"/>
        </w:rPr>
        <w:t>xcel file</w:t>
      </w:r>
      <w:r>
        <w:rPr>
          <w:rFonts w:cs="Times New Roman"/>
          <w:b w:val="0"/>
          <w:bCs w:val="0"/>
          <w:kern w:val="0"/>
          <w:sz w:val="22"/>
          <w:szCs w:val="22"/>
          <w:lang w:val="en-CA"/>
        </w:rPr>
        <w:t>s</w:t>
      </w:r>
      <w:r w:rsidRPr="00582D26">
        <w:rPr>
          <w:rFonts w:cs="Times New Roman"/>
          <w:b w:val="0"/>
          <w:bCs w:val="0"/>
          <w:kern w:val="0"/>
          <w:sz w:val="22"/>
          <w:szCs w:val="22"/>
          <w:lang w:val="en-CA"/>
        </w:rPr>
        <w:t xml:space="preserve"> with </w:t>
      </w:r>
      <w:r>
        <w:rPr>
          <w:rFonts w:cs="Times New Roman"/>
          <w:b w:val="0"/>
          <w:bCs w:val="0"/>
          <w:kern w:val="0"/>
          <w:sz w:val="22"/>
          <w:szCs w:val="22"/>
          <w:lang w:val="en-CA"/>
        </w:rPr>
        <w:t xml:space="preserve">detailed </w:t>
      </w:r>
      <w:r w:rsidRPr="00582D26">
        <w:rPr>
          <w:rFonts w:cs="Times New Roman"/>
          <w:b w:val="0"/>
          <w:bCs w:val="0"/>
          <w:kern w:val="0"/>
          <w:sz w:val="22"/>
          <w:szCs w:val="22"/>
          <w:lang w:val="en-CA"/>
        </w:rPr>
        <w:t>cross-check</w:t>
      </w:r>
      <w:r>
        <w:rPr>
          <w:rFonts w:cs="Times New Roman"/>
          <w:b w:val="0"/>
          <w:bCs w:val="0"/>
          <w:kern w:val="0"/>
          <w:sz w:val="22"/>
          <w:szCs w:val="22"/>
          <w:lang w:val="en-CA"/>
        </w:rPr>
        <w:t xml:space="preserve">ed </w:t>
      </w:r>
      <w:r w:rsidRPr="00582D26">
        <w:rPr>
          <w:rFonts w:cs="Times New Roman"/>
          <w:b w:val="0"/>
          <w:bCs w:val="0"/>
          <w:kern w:val="0"/>
          <w:sz w:val="22"/>
          <w:szCs w:val="22"/>
          <w:lang w:val="en-CA"/>
        </w:rPr>
        <w:t>results</w:t>
      </w:r>
      <w:r>
        <w:rPr>
          <w:rFonts w:cs="Times New Roman"/>
          <w:b w:val="0"/>
          <w:bCs w:val="0"/>
          <w:kern w:val="0"/>
          <w:sz w:val="22"/>
          <w:szCs w:val="22"/>
          <w:lang w:val="en-CA"/>
        </w:rPr>
        <w:t xml:space="preserve"> are</w:t>
      </w:r>
      <w:r w:rsidRPr="00582D26">
        <w:rPr>
          <w:rFonts w:cs="Times New Roman"/>
          <w:b w:val="0"/>
          <w:bCs w:val="0"/>
          <w:kern w:val="0"/>
          <w:sz w:val="22"/>
          <w:szCs w:val="22"/>
          <w:lang w:val="en-CA"/>
        </w:rPr>
        <w:t xml:space="preserve"> attached to this</w:t>
      </w:r>
      <w:r>
        <w:rPr>
          <w:rFonts w:cs="Times New Roman"/>
          <w:b w:val="0"/>
          <w:bCs w:val="0"/>
          <w:kern w:val="0"/>
          <w:sz w:val="22"/>
          <w:szCs w:val="22"/>
          <w:lang w:val="en-CA"/>
        </w:rPr>
        <w:t xml:space="preserve"> report</w:t>
      </w:r>
      <w:r w:rsidR="00FC675D">
        <w:rPr>
          <w:rFonts w:cs="Times New Roman"/>
          <w:b w:val="0"/>
          <w:bCs w:val="0"/>
          <w:kern w:val="0"/>
          <w:sz w:val="22"/>
          <w:szCs w:val="22"/>
          <w:lang w:val="en-CA"/>
        </w:rPr>
        <w:t>:</w:t>
      </w:r>
    </w:p>
    <w:p w:rsidR="00FC675D" w:rsidRPr="00FC675D" w:rsidRDefault="00FC675D" w:rsidP="00FC675D">
      <w:pPr>
        <w:pStyle w:val="ListParagraph"/>
        <w:numPr>
          <w:ilvl w:val="0"/>
          <w:numId w:val="43"/>
        </w:numPr>
        <w:rPr>
          <w:lang w:val="en-CA"/>
        </w:rPr>
      </w:pPr>
      <w:r w:rsidRPr="00FC675D">
        <w:rPr>
          <w:lang w:val="en-CA"/>
        </w:rPr>
        <w:t>CE13.22.Predictive Geometry Coding_lowlatency_sr512__vs__octree_predlift_summary</w:t>
      </w:r>
    </w:p>
    <w:p w:rsidR="00FC675D" w:rsidRPr="00FC675D" w:rsidRDefault="00FC675D" w:rsidP="00FC675D">
      <w:pPr>
        <w:pStyle w:val="ListParagraph"/>
        <w:numPr>
          <w:ilvl w:val="0"/>
          <w:numId w:val="43"/>
        </w:numPr>
        <w:rPr>
          <w:lang w:val="en-CA"/>
        </w:rPr>
      </w:pPr>
      <w:r w:rsidRPr="00FC675D">
        <w:rPr>
          <w:lang w:val="en-CA"/>
        </w:rPr>
        <w:t>CE13.22.Predictive Geometry Coding_lowlatency_sr512__vs__sr128_summary</w:t>
      </w:r>
    </w:p>
    <w:p w:rsidR="00FC675D" w:rsidRPr="00FC675D" w:rsidRDefault="00FC675D" w:rsidP="00FC675D">
      <w:pPr>
        <w:pStyle w:val="ListParagraph"/>
        <w:numPr>
          <w:ilvl w:val="0"/>
          <w:numId w:val="43"/>
        </w:numPr>
        <w:rPr>
          <w:lang w:val="en-CA"/>
        </w:rPr>
      </w:pPr>
      <w:r w:rsidRPr="00FC675D">
        <w:rPr>
          <w:lang w:val="en-CA"/>
        </w:rPr>
        <w:t>predgeom-lowlatency-sr512_xcheck__vs__sr128_xcheck</w:t>
      </w:r>
    </w:p>
    <w:p w:rsidR="00FC675D" w:rsidRDefault="00FC675D" w:rsidP="00FC675D">
      <w:pPr>
        <w:pStyle w:val="ListParagraph"/>
        <w:numPr>
          <w:ilvl w:val="0"/>
          <w:numId w:val="43"/>
        </w:numPr>
        <w:rPr>
          <w:lang w:val="en-CA"/>
        </w:rPr>
      </w:pPr>
      <w:r w:rsidRPr="00FC675D">
        <w:rPr>
          <w:lang w:val="en-CA"/>
        </w:rPr>
        <w:t>predgeom-lowlatency-sr512_xcheck__vs__tmc13v8.0_octree_predlift_xcheck</w:t>
      </w:r>
    </w:p>
    <w:p w:rsidR="00FC675D" w:rsidRPr="00FC675D" w:rsidRDefault="00FC675D" w:rsidP="00FC675D">
      <w:pPr>
        <w:pStyle w:val="ListParagraph"/>
        <w:rPr>
          <w:lang w:val="en-CA"/>
        </w:rPr>
      </w:pPr>
    </w:p>
    <w:p w:rsidR="00C235B4" w:rsidRDefault="002051CF" w:rsidP="00C235B4">
      <w:pPr>
        <w:pStyle w:val="Heading1"/>
        <w:widowControl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</w:rPr>
      </w:pPr>
      <w:r w:rsidRPr="00C235B4">
        <w:rPr>
          <w:rFonts w:asciiTheme="minorHAnsi" w:hAnsiTheme="minorHAnsi" w:cstheme="minorHAnsi"/>
        </w:rPr>
        <w:t>Conclusion</w:t>
      </w:r>
    </w:p>
    <w:p w:rsidR="00C235B4" w:rsidRDefault="005E1115" w:rsidP="00C235B4">
      <w:pPr>
        <w:pStyle w:val="Heading1"/>
        <w:widowControl/>
        <w:numPr>
          <w:ilvl w:val="1"/>
          <w:numId w:val="30"/>
        </w:numPr>
        <w:spacing w:line="240" w:lineRule="auto"/>
        <w:jc w:val="both"/>
      </w:pPr>
      <w:r>
        <w:t>H</w:t>
      </w:r>
      <w:r w:rsidRPr="00BB19EA">
        <w:t>igh-latency encoder</w:t>
      </w:r>
      <w:r>
        <w:t xml:space="preserve"> (predgeom-high-latency)</w:t>
      </w:r>
    </w:p>
    <w:p w:rsidR="00C235B4" w:rsidRDefault="00AC3EFD" w:rsidP="00463C1C">
      <w:pPr>
        <w:pStyle w:val="ListParagraph"/>
        <w:ind w:left="0"/>
        <w:jc w:val="both"/>
      </w:pPr>
      <w:r>
        <w:t>C</w:t>
      </w:r>
      <w:r w:rsidR="000D1FE1">
        <w:t xml:space="preserve">ompared to the TMC13v8.0_octree-predlift, the </w:t>
      </w:r>
      <w:r w:rsidR="001803FE">
        <w:t xml:space="preserve">average </w:t>
      </w:r>
      <w:r w:rsidR="00554CD6">
        <w:t xml:space="preserve">encoding time increases </w:t>
      </w:r>
      <w:r w:rsidR="001803FE">
        <w:t>to some</w:t>
      </w:r>
      <w:r w:rsidR="009963CA">
        <w:t>thing</w:t>
      </w:r>
      <w:r w:rsidR="001803FE">
        <w:t xml:space="preserve"> </w:t>
      </w:r>
      <w:r w:rsidR="00421E43">
        <w:t>ranging from</w:t>
      </w:r>
      <w:r w:rsidR="001803FE">
        <w:t xml:space="preserve"> </w:t>
      </w:r>
      <w:r w:rsidR="00421E43">
        <w:t xml:space="preserve">around </w:t>
      </w:r>
      <w:r w:rsidR="004D6532">
        <w:t>152</w:t>
      </w:r>
      <w:r w:rsidR="00554CD6">
        <w:t>%</w:t>
      </w:r>
      <w:r w:rsidR="009963CA">
        <w:t xml:space="preserve"> (C2)</w:t>
      </w:r>
      <w:r w:rsidR="001803FE">
        <w:t xml:space="preserve"> to </w:t>
      </w:r>
      <w:r w:rsidR="00554CD6">
        <w:t>286%</w:t>
      </w:r>
      <w:r w:rsidR="009963CA">
        <w:t xml:space="preserve"> (C1)</w:t>
      </w:r>
      <w:r w:rsidR="002D2D6A">
        <w:t>.</w:t>
      </w:r>
      <w:r w:rsidR="00554CD6">
        <w:t xml:space="preserve"> Decoding time decreases </w:t>
      </w:r>
      <w:r w:rsidR="001803FE">
        <w:t>to some</w:t>
      </w:r>
      <w:r w:rsidR="009963CA">
        <w:t>thing</w:t>
      </w:r>
      <w:r w:rsidR="001803FE">
        <w:t xml:space="preserve"> </w:t>
      </w:r>
      <w:r w:rsidR="009963CA">
        <w:t>between</w:t>
      </w:r>
      <w:r w:rsidR="00554CD6">
        <w:t xml:space="preserve"> </w:t>
      </w:r>
      <w:r w:rsidR="00266564">
        <w:t>30</w:t>
      </w:r>
      <w:r w:rsidR="00554CD6">
        <w:t>%</w:t>
      </w:r>
      <w:r w:rsidR="009963CA">
        <w:t xml:space="preserve"> (CW)</w:t>
      </w:r>
      <w:r w:rsidR="00554CD6">
        <w:t xml:space="preserve"> </w:t>
      </w:r>
      <w:r w:rsidR="009963CA">
        <w:t>and</w:t>
      </w:r>
      <w:r w:rsidR="00554CD6">
        <w:t xml:space="preserve"> 60%</w:t>
      </w:r>
      <w:r w:rsidR="009963CA">
        <w:t xml:space="preserve"> (C1)</w:t>
      </w:r>
      <w:r w:rsidR="002D2D6A">
        <w:t>.</w:t>
      </w:r>
      <w:r w:rsidR="00554CD6">
        <w:t xml:space="preserve"> BD-TotalRate</w:t>
      </w:r>
      <w:r w:rsidR="00421E43">
        <w:t xml:space="preserve"> or bpip ratio </w:t>
      </w:r>
      <w:r w:rsidR="001803FE">
        <w:t>significantly</w:t>
      </w:r>
      <w:r w:rsidR="00C20E24">
        <w:t xml:space="preserve"> increase</w:t>
      </w:r>
      <w:r w:rsidR="002D2D6A">
        <w:t xml:space="preserve"> for almost all sequences</w:t>
      </w:r>
      <w:r w:rsidR="001803FE">
        <w:t xml:space="preserve">, with the exception </w:t>
      </w:r>
      <w:r w:rsidR="002D2D6A">
        <w:t>of</w:t>
      </w:r>
      <w:r w:rsidR="001803FE">
        <w:t xml:space="preserve"> cat3-fused</w:t>
      </w:r>
      <w:r w:rsidR="009963CA">
        <w:t xml:space="preserve"> (</w:t>
      </w:r>
      <w:r w:rsidR="001803FE">
        <w:t>where gains</w:t>
      </w:r>
      <w:r w:rsidR="009963CA">
        <w:t xml:space="preserve"> </w:t>
      </w:r>
      <w:r w:rsidR="001803FE">
        <w:t xml:space="preserve">are </w:t>
      </w:r>
      <w:r w:rsidR="002D2D6A">
        <w:t>observed</w:t>
      </w:r>
      <w:r w:rsidR="009963CA">
        <w:t>) and cat3-frame (</w:t>
      </w:r>
      <w:r w:rsidR="001803FE">
        <w:t>where no significant changes</w:t>
      </w:r>
      <w:r w:rsidR="000D1FE1">
        <w:t xml:space="preserve"> </w:t>
      </w:r>
      <w:r w:rsidR="004D6532">
        <w:t>are observed</w:t>
      </w:r>
      <w:r w:rsidR="009963CA">
        <w:t>)</w:t>
      </w:r>
      <w:r w:rsidR="001803FE">
        <w:t>. The best case scenario is CW</w:t>
      </w:r>
      <w:r w:rsidR="000D1FE1">
        <w:t xml:space="preserve">, </w:t>
      </w:r>
      <w:r>
        <w:t>where the</w:t>
      </w:r>
      <w:r w:rsidR="000D1FE1">
        <w:t xml:space="preserve"> </w:t>
      </w:r>
      <w:r w:rsidR="001803FE">
        <w:t xml:space="preserve">average decoding time </w:t>
      </w:r>
      <w:r>
        <w:t>drops to</w:t>
      </w:r>
      <w:r w:rsidR="000D1FE1">
        <w:t xml:space="preserve"> </w:t>
      </w:r>
      <w:r w:rsidR="00421E43">
        <w:t>around 30</w:t>
      </w:r>
      <w:r w:rsidR="004D6532">
        <w:t>%</w:t>
      </w:r>
      <w:r w:rsidR="00421E43">
        <w:t xml:space="preserve"> and the total overall bpip ratio is </w:t>
      </w:r>
      <w:r w:rsidR="00C20E24">
        <w:t>107.2</w:t>
      </w:r>
      <w:r w:rsidR="00421E43">
        <w:t>%.</w:t>
      </w:r>
      <w:r w:rsidR="004D6532">
        <w:t xml:space="preserve"> T</w:t>
      </w:r>
      <w:r w:rsidR="000F65CA">
        <w:t>he</w:t>
      </w:r>
      <w:r w:rsidR="000D1FE1">
        <w:t xml:space="preserve"> average e</w:t>
      </w:r>
      <w:r w:rsidR="00F664AE">
        <w:t>ncoding time</w:t>
      </w:r>
      <w:r w:rsidR="004D6532">
        <w:t>, however,</w:t>
      </w:r>
      <w:r w:rsidR="00F664AE">
        <w:t xml:space="preserve"> </w:t>
      </w:r>
      <w:r w:rsidR="00421E43">
        <w:t>increases to</w:t>
      </w:r>
      <w:r w:rsidR="00F664AE">
        <w:t xml:space="preserve"> 224%.</w:t>
      </w:r>
      <w:r w:rsidR="00F113B8">
        <w:t xml:space="preserve"> Considering the premise that the proposed method </w:t>
      </w:r>
      <w:r w:rsidR="000F65CA">
        <w:t>targets</w:t>
      </w:r>
      <w:r w:rsidR="003B58C5">
        <w:t xml:space="preserve"> only</w:t>
      </w:r>
      <w:r w:rsidR="00F113B8">
        <w:t xml:space="preserve"> cat3</w:t>
      </w:r>
      <w:r w:rsidR="001501DC">
        <w:t xml:space="preserve"> sequences</w:t>
      </w:r>
      <w:r w:rsidR="000F65CA">
        <w:t xml:space="preserve">, objective performance metrics for this category </w:t>
      </w:r>
      <w:r w:rsidR="00C20E24">
        <w:t>are</w:t>
      </w:r>
      <w:r w:rsidR="000F65CA">
        <w:t xml:space="preserve"> highlighted below</w:t>
      </w:r>
      <w:r w:rsidR="00EB2B99">
        <w:t>.</w:t>
      </w:r>
    </w:p>
    <w:p w:rsidR="003B58C5" w:rsidRDefault="003B58C5" w:rsidP="00463C1C">
      <w:pPr>
        <w:pStyle w:val="ListParagraph"/>
        <w:ind w:left="0"/>
        <w:jc w:val="both"/>
      </w:pPr>
    </w:p>
    <w:p w:rsidR="00C20E24" w:rsidRDefault="00F91B67" w:rsidP="00463C1C">
      <w:pPr>
        <w:pStyle w:val="ListParagraph"/>
        <w:ind w:left="0"/>
        <w:jc w:val="both"/>
      </w:pPr>
      <w:r>
        <w:rPr>
          <w:noProof/>
        </w:rPr>
        <w:drawing>
          <wp:inline distT="0" distB="0" distL="0" distR="0" wp14:anchorId="105A2E1B" wp14:editId="24FED9A4">
            <wp:extent cx="5940425" cy="164274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E24" w:rsidRDefault="00C20E24" w:rsidP="00463C1C">
      <w:pPr>
        <w:pStyle w:val="ListParagraph"/>
        <w:ind w:left="0"/>
        <w:jc w:val="both"/>
      </w:pPr>
    </w:p>
    <w:p w:rsidR="00C20E24" w:rsidRDefault="00C20E24" w:rsidP="00463C1C">
      <w:pPr>
        <w:pStyle w:val="ListParagraph"/>
        <w:ind w:left="0"/>
        <w:jc w:val="both"/>
      </w:pPr>
      <w:r>
        <w:t xml:space="preserve">As one can see, the method seems not to be efficient only for C2. Big BD-TotalRate increases significantly. </w:t>
      </w:r>
    </w:p>
    <w:p w:rsidR="00463C1C" w:rsidRDefault="009963CA" w:rsidP="00463C1C">
      <w:pPr>
        <w:pStyle w:val="Heading1"/>
        <w:widowControl/>
        <w:numPr>
          <w:ilvl w:val="1"/>
          <w:numId w:val="30"/>
        </w:numPr>
        <w:spacing w:line="240" w:lineRule="auto"/>
        <w:jc w:val="both"/>
      </w:pPr>
      <w:r>
        <w:t>Low</w:t>
      </w:r>
      <w:r w:rsidR="00463C1C" w:rsidRPr="00BB19EA">
        <w:t>-latency encoder</w:t>
      </w:r>
      <w:r w:rsidR="00463C1C">
        <w:t xml:space="preserve"> (</w:t>
      </w:r>
      <w:r w:rsidR="00463C1C" w:rsidRPr="00463C1C">
        <w:t>predgeom-low-latency</w:t>
      </w:r>
      <w:r w:rsidR="00463C1C">
        <w:t>)</w:t>
      </w:r>
    </w:p>
    <w:p w:rsidR="00F664AE" w:rsidRDefault="002D2D6A" w:rsidP="00573486">
      <w:pPr>
        <w:jc w:val="both"/>
      </w:pPr>
      <w:r>
        <w:t>R</w:t>
      </w:r>
      <w:r w:rsidR="00491165">
        <w:t>e</w:t>
      </w:r>
      <w:r>
        <w:t xml:space="preserve">garding the </w:t>
      </w:r>
      <w:r w:rsidR="00266564">
        <w:t>low-la</w:t>
      </w:r>
      <w:r>
        <w:t>tency encoder, two sets of results were provided</w:t>
      </w:r>
      <w:r w:rsidR="00F664AE">
        <w:t>:</w:t>
      </w:r>
      <w:r>
        <w:t xml:space="preserve"> (a) low-latency encoder with 512 </w:t>
      </w:r>
      <w:r w:rsidR="00F664AE">
        <w:t xml:space="preserve">latency </w:t>
      </w:r>
      <w:r>
        <w:t>points</w:t>
      </w:r>
      <w:r w:rsidR="00F664AE">
        <w:t xml:space="preserve"> versus TMC13v8.0_octree-predlift; and (b) low-latency encoder </w:t>
      </w:r>
      <w:r w:rsidR="00266564">
        <w:t>using</w:t>
      </w:r>
      <w:r w:rsidR="00F664AE">
        <w:t xml:space="preserve"> 512 versus 128 latency points.</w:t>
      </w:r>
      <w:r w:rsidR="00EB2B99">
        <w:t xml:space="preserve"> </w:t>
      </w:r>
      <w:r w:rsidR="00F664AE">
        <w:t xml:space="preserve">For the low-latency encoder </w:t>
      </w:r>
      <w:r w:rsidR="00266564">
        <w:t>configure</w:t>
      </w:r>
      <w:r w:rsidR="001B14B9">
        <w:t>d</w:t>
      </w:r>
      <w:r w:rsidR="00266564">
        <w:t xml:space="preserve"> to use</w:t>
      </w:r>
      <w:r w:rsidR="00F664AE">
        <w:t xml:space="preserve"> 512 latency points, the results are </w:t>
      </w:r>
      <w:r w:rsidR="000D1FE1">
        <w:t>significantly worse</w:t>
      </w:r>
      <w:r w:rsidR="005451EE">
        <w:t xml:space="preserve"> in terms of BD-TotalRate</w:t>
      </w:r>
      <w:r w:rsidR="00F664AE">
        <w:t xml:space="preserve"> </w:t>
      </w:r>
      <w:r w:rsidR="001B14B9">
        <w:t xml:space="preserve">when </w:t>
      </w:r>
      <w:r w:rsidR="000D1FE1">
        <w:t xml:space="preserve">compared </w:t>
      </w:r>
      <w:r w:rsidR="00F664AE">
        <w:t>to the high-latency encoder</w:t>
      </w:r>
      <w:r w:rsidR="000D1FE1">
        <w:t>.</w:t>
      </w:r>
      <w:r w:rsidR="00F664AE">
        <w:t xml:space="preserve"> </w:t>
      </w:r>
      <w:r w:rsidR="000D1FE1">
        <w:t xml:space="preserve">However, for </w:t>
      </w:r>
      <w:r w:rsidR="005451EE">
        <w:t xml:space="preserve">CW sequences </w:t>
      </w:r>
      <w:r w:rsidR="00D10BD7">
        <w:t xml:space="preserve">average </w:t>
      </w:r>
      <w:r w:rsidR="005451EE">
        <w:t>encoding</w:t>
      </w:r>
      <w:r w:rsidR="00D10BD7">
        <w:t xml:space="preserve"> time</w:t>
      </w:r>
      <w:r w:rsidR="005451EE">
        <w:t xml:space="preserve"> dropped to 112%, while decoding time </w:t>
      </w:r>
      <w:r w:rsidR="00266564">
        <w:t>remained</w:t>
      </w:r>
      <w:r w:rsidR="005451EE">
        <w:t xml:space="preserve"> around </w:t>
      </w:r>
      <w:r w:rsidR="00266564">
        <w:t>30</w:t>
      </w:r>
      <w:r w:rsidR="00891441">
        <w:t>%</w:t>
      </w:r>
      <w:r w:rsidR="005451EE">
        <w:t>.</w:t>
      </w:r>
      <w:r w:rsidR="00D10BD7">
        <w:t xml:space="preserve"> Furthermore, if </w:t>
      </w:r>
      <w:r w:rsidR="001B14B9">
        <w:t>only</w:t>
      </w:r>
      <w:r w:rsidR="00D10BD7">
        <w:t xml:space="preserve"> cat3 sequences </w:t>
      </w:r>
      <w:r w:rsidR="001B14B9">
        <w:t>is analyzed</w:t>
      </w:r>
      <w:r w:rsidR="00D10BD7">
        <w:t>, the drop in encoding time is significant, as shown in the table below.</w:t>
      </w:r>
    </w:p>
    <w:p w:rsidR="00891441" w:rsidRDefault="00F91B67" w:rsidP="00573486">
      <w:pPr>
        <w:jc w:val="both"/>
      </w:pPr>
      <w:r>
        <w:rPr>
          <w:noProof/>
        </w:rPr>
        <w:lastRenderedPageBreak/>
        <w:drawing>
          <wp:inline distT="0" distB="0" distL="0" distR="0" wp14:anchorId="6C0ABD0E" wp14:editId="128FAF9A">
            <wp:extent cx="5940425" cy="1937385"/>
            <wp:effectExtent l="0" t="0" r="317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165" w:rsidRDefault="001522B2" w:rsidP="00491165">
      <w:pPr>
        <w:jc w:val="both"/>
      </w:pPr>
      <w:r>
        <w:t>U</w:t>
      </w:r>
      <w:r w:rsidR="00B11923">
        <w:t xml:space="preserve">sing 512 latency points yields better </w:t>
      </w:r>
      <w:r w:rsidR="00B24186">
        <w:t xml:space="preserve">rate-distortion </w:t>
      </w:r>
      <w:r w:rsidR="00B11923">
        <w:t xml:space="preserve">results than using 128 points, with a </w:t>
      </w:r>
      <w:r w:rsidR="00B24186">
        <w:t>potential</w:t>
      </w:r>
      <w:r w:rsidR="00B11923">
        <w:t xml:space="preserve"> </w:t>
      </w:r>
      <w:r w:rsidR="00B24186">
        <w:t xml:space="preserve">cost of </w:t>
      </w:r>
      <w:r w:rsidR="00B11923">
        <w:t>encoding time</w:t>
      </w:r>
      <w:r>
        <w:t xml:space="preserve"> that ranges</w:t>
      </w:r>
      <w:r w:rsidR="00491165">
        <w:t xml:space="preserve"> from 109%</w:t>
      </w:r>
      <w:r>
        <w:t xml:space="preserve"> (C2)</w:t>
      </w:r>
      <w:r w:rsidR="00491165">
        <w:t xml:space="preserve"> up to 124%</w:t>
      </w:r>
      <w:r>
        <w:t xml:space="preserve"> (C1)</w:t>
      </w:r>
      <w:r w:rsidR="00B11923">
        <w:t xml:space="preserve"> and a negligible </w:t>
      </w:r>
      <w:r w:rsidR="00491165">
        <w:t>change</w:t>
      </w:r>
      <w:r w:rsidR="00B11923">
        <w:t xml:space="preserve"> in decoding time</w:t>
      </w:r>
      <w:r w:rsidR="00491165">
        <w:t xml:space="preserve"> (from 94% up to 105%), as show in the table below</w:t>
      </w:r>
      <w:r w:rsidR="00266564">
        <w:t xml:space="preserve"> (reference is sr128, tested is sr512)</w:t>
      </w:r>
      <w:r w:rsidR="00491165">
        <w:t>.</w:t>
      </w:r>
      <w:r w:rsidR="00B11923">
        <w:t xml:space="preserve"> </w:t>
      </w:r>
    </w:p>
    <w:p w:rsidR="00B11923" w:rsidRDefault="002D707C" w:rsidP="00573486">
      <w:pPr>
        <w:jc w:val="both"/>
      </w:pPr>
      <w:r>
        <w:rPr>
          <w:noProof/>
        </w:rPr>
        <w:drawing>
          <wp:inline distT="0" distB="0" distL="0" distR="0" wp14:anchorId="1FA0D13E" wp14:editId="79B82888">
            <wp:extent cx="5940425" cy="1918335"/>
            <wp:effectExtent l="0" t="0" r="317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C99" w:rsidRDefault="00B76715" w:rsidP="00573486">
      <w:pPr>
        <w:jc w:val="both"/>
      </w:pPr>
      <w:r>
        <w:t xml:space="preserve">Finally, it was confirmed that </w:t>
      </w:r>
      <w:r w:rsidR="00A35C99">
        <w:t>the technique</w:t>
      </w:r>
      <w:r>
        <w:t>s</w:t>
      </w:r>
      <w:r w:rsidR="00A35C99">
        <w:t xml:space="preserve"> here analyzed </w:t>
      </w:r>
      <w:r>
        <w:t>are</w:t>
      </w:r>
      <w:r w:rsidR="00A35C99">
        <w:t xml:space="preserve"> </w:t>
      </w:r>
      <w:r>
        <w:t>restrict to cat3 sequences, more specifically C1, CW and CY, and is limited by a trade-off between complexity and encoding efficiency.</w:t>
      </w:r>
    </w:p>
    <w:p w:rsidR="004627F8" w:rsidRDefault="004627F8" w:rsidP="00573486">
      <w:pPr>
        <w:jc w:val="both"/>
      </w:pPr>
      <w:r>
        <w:t xml:space="preserve">Comparison with octree_raht </w:t>
      </w:r>
      <w:r w:rsidR="00697F3F">
        <w:t>if</w:t>
      </w:r>
      <w:r>
        <w:t xml:space="preserve"> also </w:t>
      </w:r>
      <w:r w:rsidR="00697F3F">
        <w:t>provided</w:t>
      </w:r>
      <w:r>
        <w:t>.</w:t>
      </w:r>
      <w:r w:rsidR="00697F3F">
        <w:t xml:space="preserve"> </w:t>
      </w:r>
    </w:p>
    <w:p w:rsidR="004627F8" w:rsidRDefault="004627F8" w:rsidP="00573486">
      <w:pPr>
        <w:jc w:val="both"/>
      </w:pPr>
      <w:r>
        <w:rPr>
          <w:noProof/>
        </w:rPr>
        <w:drawing>
          <wp:inline distT="0" distB="0" distL="0" distR="0" wp14:anchorId="02F7E448" wp14:editId="2730C5AB">
            <wp:extent cx="5940425" cy="2719070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7F8" w:rsidRDefault="004627F8" w:rsidP="00573486">
      <w:pPr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 wp14:anchorId="0DE1C944" wp14:editId="214E9ECB">
            <wp:extent cx="5940425" cy="124206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0FB3" w:rsidRDefault="00A30FB3" w:rsidP="00A30FB3">
      <w:pPr>
        <w:pStyle w:val="Heading1"/>
        <w:widowControl/>
        <w:numPr>
          <w:ilvl w:val="0"/>
          <w:numId w:val="0"/>
        </w:numPr>
        <w:spacing w:line="240" w:lineRule="auto"/>
        <w:jc w:val="both"/>
        <w:rPr>
          <w:rFonts w:cs="Times New Roman"/>
          <w:b w:val="0"/>
          <w:bCs w:val="0"/>
          <w:kern w:val="0"/>
          <w:sz w:val="22"/>
          <w:szCs w:val="22"/>
          <w:lang w:val="en-CA"/>
        </w:rPr>
      </w:pPr>
      <w:r>
        <w:rPr>
          <w:rFonts w:cs="Times New Roman"/>
          <w:b w:val="0"/>
          <w:bCs w:val="0"/>
          <w:kern w:val="0"/>
          <w:sz w:val="22"/>
          <w:szCs w:val="22"/>
          <w:lang w:val="en-CA"/>
        </w:rPr>
        <w:t>E</w:t>
      </w:r>
      <w:r w:rsidRPr="00582D26">
        <w:rPr>
          <w:rFonts w:cs="Times New Roman"/>
          <w:b w:val="0"/>
          <w:bCs w:val="0"/>
          <w:kern w:val="0"/>
          <w:sz w:val="22"/>
          <w:szCs w:val="22"/>
          <w:lang w:val="en-CA"/>
        </w:rPr>
        <w:t>xcel file</w:t>
      </w:r>
      <w:r>
        <w:rPr>
          <w:rFonts w:cs="Times New Roman"/>
          <w:b w:val="0"/>
          <w:bCs w:val="0"/>
          <w:kern w:val="0"/>
          <w:sz w:val="22"/>
          <w:szCs w:val="22"/>
          <w:lang w:val="en-CA"/>
        </w:rPr>
        <w:t>s</w:t>
      </w:r>
      <w:r w:rsidRPr="00582D26">
        <w:rPr>
          <w:rFonts w:cs="Times New Roman"/>
          <w:b w:val="0"/>
          <w:bCs w:val="0"/>
          <w:kern w:val="0"/>
          <w:sz w:val="22"/>
          <w:szCs w:val="22"/>
          <w:lang w:val="en-CA"/>
        </w:rPr>
        <w:t xml:space="preserve"> with </w:t>
      </w:r>
      <w:r>
        <w:rPr>
          <w:rFonts w:cs="Times New Roman"/>
          <w:b w:val="0"/>
          <w:bCs w:val="0"/>
          <w:kern w:val="0"/>
          <w:sz w:val="22"/>
          <w:szCs w:val="22"/>
          <w:lang w:val="en-CA"/>
        </w:rPr>
        <w:t>the cat3 Summary analysis are</w:t>
      </w:r>
      <w:r w:rsidRPr="00582D26">
        <w:rPr>
          <w:rFonts w:cs="Times New Roman"/>
          <w:b w:val="0"/>
          <w:bCs w:val="0"/>
          <w:kern w:val="0"/>
          <w:sz w:val="22"/>
          <w:szCs w:val="22"/>
          <w:lang w:val="en-CA"/>
        </w:rPr>
        <w:t xml:space="preserve"> attached to this</w:t>
      </w:r>
      <w:r w:rsidR="00F91B67">
        <w:rPr>
          <w:rFonts w:cs="Times New Roman"/>
          <w:b w:val="0"/>
          <w:bCs w:val="0"/>
          <w:kern w:val="0"/>
          <w:sz w:val="22"/>
          <w:szCs w:val="22"/>
          <w:lang w:val="en-CA"/>
        </w:rPr>
        <w:t xml:space="preserve"> report</w:t>
      </w:r>
      <w:r w:rsidR="001A7903">
        <w:rPr>
          <w:rFonts w:cs="Times New Roman"/>
          <w:b w:val="0"/>
          <w:bCs w:val="0"/>
          <w:kern w:val="0"/>
          <w:sz w:val="22"/>
          <w:szCs w:val="22"/>
          <w:lang w:val="en-CA"/>
        </w:rPr>
        <w:t xml:space="preserve"> (need to be crosschecked)</w:t>
      </w:r>
      <w:r w:rsidR="00F91B67">
        <w:rPr>
          <w:rFonts w:cs="Times New Roman"/>
          <w:b w:val="0"/>
          <w:bCs w:val="0"/>
          <w:kern w:val="0"/>
          <w:sz w:val="22"/>
          <w:szCs w:val="22"/>
          <w:lang w:val="en-CA"/>
        </w:rPr>
        <w:t>:</w:t>
      </w:r>
    </w:p>
    <w:p w:rsidR="00F91B67" w:rsidRPr="00F91B67" w:rsidRDefault="00F91B67" w:rsidP="00F91B67">
      <w:pPr>
        <w:pStyle w:val="ListParagraph"/>
        <w:numPr>
          <w:ilvl w:val="0"/>
          <w:numId w:val="44"/>
        </w:numPr>
        <w:rPr>
          <w:lang w:val="en-CA"/>
        </w:rPr>
      </w:pPr>
      <w:r w:rsidRPr="00F91B67">
        <w:rPr>
          <w:lang w:val="en-CA"/>
        </w:rPr>
        <w:t>cat3_Summary_predgeom-highlatency__vs__tmc13v8.0_octree_predlift</w:t>
      </w:r>
    </w:p>
    <w:p w:rsidR="00F91B67" w:rsidRPr="00F91B67" w:rsidRDefault="00F91B67" w:rsidP="00F91B67">
      <w:pPr>
        <w:pStyle w:val="ListParagraph"/>
        <w:numPr>
          <w:ilvl w:val="0"/>
          <w:numId w:val="44"/>
        </w:numPr>
        <w:rPr>
          <w:lang w:val="en-CA"/>
        </w:rPr>
      </w:pPr>
      <w:r w:rsidRPr="00F91B67">
        <w:rPr>
          <w:lang w:val="en-CA"/>
        </w:rPr>
        <w:t>cat3_Summary_predgeom-lowlatency-sr512__vs__tmc13v8.0_octree_predlift</w:t>
      </w:r>
    </w:p>
    <w:p w:rsidR="00F91B67" w:rsidRDefault="00F91B67" w:rsidP="00F91B67">
      <w:pPr>
        <w:pStyle w:val="ListParagraph"/>
        <w:numPr>
          <w:ilvl w:val="0"/>
          <w:numId w:val="44"/>
        </w:numPr>
        <w:rPr>
          <w:lang w:val="en-CA"/>
        </w:rPr>
      </w:pPr>
      <w:r w:rsidRPr="00F91B67">
        <w:rPr>
          <w:lang w:val="en-CA"/>
        </w:rPr>
        <w:t>cat3_Summary_predgeom-lowlatency-sr512__vs__sr128</w:t>
      </w:r>
    </w:p>
    <w:p w:rsidR="00995EFC" w:rsidRPr="00F91B67" w:rsidRDefault="00995EFC" w:rsidP="00995EFC">
      <w:pPr>
        <w:pStyle w:val="ListParagraph"/>
        <w:numPr>
          <w:ilvl w:val="0"/>
          <w:numId w:val="44"/>
        </w:numPr>
        <w:rPr>
          <w:lang w:val="en-CA"/>
        </w:rPr>
      </w:pPr>
      <w:r w:rsidRPr="00F91B67">
        <w:rPr>
          <w:lang w:val="en-CA"/>
        </w:rPr>
        <w:t>cat3_Summary_predgeom-highlatency__vs__tmc13v8.0_octree_</w:t>
      </w:r>
      <w:r>
        <w:rPr>
          <w:lang w:val="en-CA"/>
        </w:rPr>
        <w:t>raht</w:t>
      </w:r>
    </w:p>
    <w:p w:rsidR="00995EFC" w:rsidRPr="00F91B67" w:rsidRDefault="00995EFC" w:rsidP="00995EFC">
      <w:pPr>
        <w:pStyle w:val="ListParagraph"/>
        <w:rPr>
          <w:lang w:val="en-CA"/>
        </w:rPr>
      </w:pPr>
    </w:p>
    <w:p w:rsidR="00CE2483" w:rsidRDefault="00CE2483" w:rsidP="00CE2483">
      <w:pPr>
        <w:pStyle w:val="Heading1"/>
        <w:widowControl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Recommendation</w:t>
      </w:r>
    </w:p>
    <w:p w:rsidR="00CE2483" w:rsidRDefault="00496702" w:rsidP="00CE2483">
      <w:pPr>
        <w:pStyle w:val="ListParagraph"/>
        <w:numPr>
          <w:ilvl w:val="0"/>
          <w:numId w:val="46"/>
        </w:numPr>
        <w:jc w:val="both"/>
      </w:pPr>
      <w:r w:rsidRPr="00CE2483">
        <w:t xml:space="preserve">In general, there is a strong compromise between encoding time, decoding time and rate-distortion performance. Decrease in decoding time implies increase in encoding time and </w:t>
      </w:r>
      <w:r w:rsidR="00CE2483">
        <w:t xml:space="preserve">decrease of </w:t>
      </w:r>
      <w:r w:rsidRPr="00CE2483">
        <w:t>rate-distortion performance.</w:t>
      </w:r>
    </w:p>
    <w:p w:rsidR="00CE2483" w:rsidRDefault="00496702" w:rsidP="00CE2483">
      <w:pPr>
        <w:pStyle w:val="ListParagraph"/>
        <w:numPr>
          <w:ilvl w:val="0"/>
          <w:numId w:val="46"/>
        </w:numPr>
        <w:jc w:val="both"/>
      </w:pPr>
      <w:r w:rsidRPr="00CE2483">
        <w:t xml:space="preserve">For cat1-A and cat1-B </w:t>
      </w:r>
      <w:r w:rsidR="00CE2483">
        <w:t>sequences</w:t>
      </w:r>
      <w:r w:rsidRPr="00CE2483">
        <w:t>, BD-Rates/bpip ratios are prohibitive.</w:t>
      </w:r>
    </w:p>
    <w:p w:rsidR="00CE2483" w:rsidRDefault="00496702" w:rsidP="00CE2483">
      <w:pPr>
        <w:pStyle w:val="ListParagraph"/>
        <w:numPr>
          <w:ilvl w:val="0"/>
          <w:numId w:val="46"/>
        </w:numPr>
        <w:jc w:val="both"/>
      </w:pPr>
      <w:r w:rsidRPr="00CE2483">
        <w:t>For cat3 sequences the trade-off can be considered acceptable, with the exception of C2 scenario, where rate-distortion differences are high (unless one wants to pay a RD overhead in exchange of less complexity).</w:t>
      </w:r>
    </w:p>
    <w:p w:rsidR="00CE2483" w:rsidRDefault="00496702" w:rsidP="00CE2483">
      <w:pPr>
        <w:pStyle w:val="ListParagraph"/>
        <w:numPr>
          <w:ilvl w:val="0"/>
          <w:numId w:val="46"/>
        </w:numPr>
        <w:jc w:val="both"/>
      </w:pPr>
      <w:r w:rsidRPr="00CE2483">
        <w:t xml:space="preserve">If low-latency and low-decoding time for cat3 sequences only are desired features, </w:t>
      </w:r>
      <w:r w:rsidR="00CE2483" w:rsidRPr="00CE2483">
        <w:t>especially</w:t>
      </w:r>
      <w:r w:rsidRPr="00CE2483">
        <w:t xml:space="preserve"> for C1, CW and CY</w:t>
      </w:r>
      <w:r w:rsidR="00CE2483">
        <w:t xml:space="preserve"> scenarios</w:t>
      </w:r>
      <w:r w:rsidRPr="00CE2483">
        <w:t xml:space="preserve">, then the adoption of the </w:t>
      </w:r>
      <w:r w:rsidRPr="00CE2483">
        <w:rPr>
          <w:b/>
        </w:rPr>
        <w:t>low-latency encoder</w:t>
      </w:r>
      <w:r w:rsidRPr="00CE2483">
        <w:t xml:space="preserve"> is recommended.</w:t>
      </w:r>
    </w:p>
    <w:p w:rsidR="00CE2483" w:rsidRDefault="00496702" w:rsidP="00CE2483">
      <w:pPr>
        <w:pStyle w:val="ListParagraph"/>
        <w:numPr>
          <w:ilvl w:val="0"/>
          <w:numId w:val="46"/>
        </w:numPr>
        <w:jc w:val="both"/>
      </w:pPr>
      <w:r w:rsidRPr="00CE2483">
        <w:t xml:space="preserve">Still considering </w:t>
      </w:r>
      <w:r w:rsidR="00CE2483">
        <w:t xml:space="preserve">only </w:t>
      </w:r>
      <w:r w:rsidRPr="00CE2483">
        <w:t>cat3 sequences:</w:t>
      </w:r>
    </w:p>
    <w:p w:rsidR="00CE2483" w:rsidRDefault="00496702" w:rsidP="00CE2483">
      <w:pPr>
        <w:pStyle w:val="ListParagraph"/>
        <w:numPr>
          <w:ilvl w:val="1"/>
          <w:numId w:val="46"/>
        </w:numPr>
        <w:jc w:val="both"/>
      </w:pPr>
      <w:r w:rsidRPr="00CE2483">
        <w:t>The differences in decoding time for the low-latency and the high-latency encoders are minor.</w:t>
      </w:r>
    </w:p>
    <w:p w:rsidR="00CE2483" w:rsidRDefault="00496702" w:rsidP="00CE2483">
      <w:pPr>
        <w:pStyle w:val="ListParagraph"/>
        <w:numPr>
          <w:ilvl w:val="1"/>
          <w:numId w:val="46"/>
        </w:numPr>
        <w:jc w:val="both"/>
      </w:pPr>
      <w:r w:rsidRPr="00CE2483">
        <w:t xml:space="preserve">Encoding time for the low-latency encoder is much lower. </w:t>
      </w:r>
    </w:p>
    <w:p w:rsidR="00CE2483" w:rsidRDefault="00496702" w:rsidP="00CE2483">
      <w:pPr>
        <w:pStyle w:val="ListParagraph"/>
        <w:numPr>
          <w:ilvl w:val="1"/>
          <w:numId w:val="46"/>
        </w:numPr>
        <w:jc w:val="both"/>
      </w:pPr>
      <w:r w:rsidRPr="00CE2483">
        <w:t xml:space="preserve">RD performance of high-latency encoder is significantly better. </w:t>
      </w:r>
    </w:p>
    <w:p w:rsidR="00A30FB3" w:rsidRDefault="00496702" w:rsidP="00573486">
      <w:pPr>
        <w:pStyle w:val="ListParagraph"/>
        <w:numPr>
          <w:ilvl w:val="1"/>
          <w:numId w:val="46"/>
        </w:numPr>
        <w:jc w:val="both"/>
      </w:pPr>
      <w:r w:rsidRPr="00CE2483">
        <w:t xml:space="preserve">If high-latency with low-decoding time and better RD performance then low-latency encoder is desired for cat3 sequences, then the recommendation is to adopt </w:t>
      </w:r>
      <w:r w:rsidRPr="00CE2483">
        <w:rPr>
          <w:b/>
        </w:rPr>
        <w:t>the high-latency decoder</w:t>
      </w:r>
      <w:r w:rsidRPr="00CE2483">
        <w:t>.</w:t>
      </w:r>
    </w:p>
    <w:p w:rsidR="002051CF" w:rsidRPr="00091BD6" w:rsidRDefault="002051CF" w:rsidP="002051CF">
      <w:pPr>
        <w:pStyle w:val="Heading1"/>
        <w:widowControl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</w:rPr>
      </w:pPr>
      <w:r w:rsidRPr="00091BD6">
        <w:rPr>
          <w:rFonts w:asciiTheme="minorHAnsi" w:hAnsiTheme="minorHAnsi" w:cstheme="minorHAnsi"/>
        </w:rPr>
        <w:t>References</w:t>
      </w:r>
    </w:p>
    <w:p w:rsidR="00712582" w:rsidRDefault="00712582" w:rsidP="00712582">
      <w:pPr>
        <w:widowControl/>
        <w:numPr>
          <w:ilvl w:val="0"/>
          <w:numId w:val="31"/>
        </w:numPr>
        <w:spacing w:after="0" w:line="259" w:lineRule="auto"/>
        <w:jc w:val="both"/>
      </w:pPr>
      <w:bookmarkStart w:id="1" w:name="_Ref535519819"/>
      <w:r w:rsidRPr="00741892">
        <w:t>[G-PCC][New proposal] Predictive Geometry Coding</w:t>
      </w:r>
      <w:r w:rsidRPr="009D77D6">
        <w:t>, IS</w:t>
      </w:r>
      <w:r>
        <w:t xml:space="preserve">O/IEC JTC1/SC29 WG11 Doc. </w:t>
      </w:r>
      <w:r w:rsidRPr="00741892">
        <w:t>m51012</w:t>
      </w:r>
      <w:r w:rsidRPr="009D77D6">
        <w:t xml:space="preserve">, </w:t>
      </w:r>
      <w:r>
        <w:t>Geneva,</w:t>
      </w:r>
      <w:r w:rsidRPr="009D77D6">
        <w:t xml:space="preserve"> </w:t>
      </w:r>
      <w:r>
        <w:t>CH</w:t>
      </w:r>
      <w:r w:rsidRPr="009D77D6">
        <w:t xml:space="preserve">, </w:t>
      </w:r>
      <w:r>
        <w:t>October</w:t>
      </w:r>
      <w:r w:rsidRPr="009D77D6">
        <w:t xml:space="preserve"> 2019.</w:t>
      </w:r>
      <w:bookmarkEnd w:id="1"/>
    </w:p>
    <w:p w:rsidR="002460A1" w:rsidRDefault="002051CF" w:rsidP="002460A1">
      <w:pPr>
        <w:pStyle w:val="ListParagraph"/>
        <w:widowControl/>
        <w:numPr>
          <w:ilvl w:val="0"/>
          <w:numId w:val="31"/>
        </w:numPr>
        <w:autoSpaceDN/>
        <w:spacing w:after="0" w:line="240" w:lineRule="auto"/>
        <w:contextualSpacing w:val="0"/>
        <w:textAlignment w:val="auto"/>
      </w:pPr>
      <w:r w:rsidRPr="004F3A86">
        <w:t xml:space="preserve"> </w:t>
      </w:r>
      <w:hyperlink r:id="rId13" w:history="1">
        <w:r w:rsidR="002460A1" w:rsidRPr="00A830DA">
          <w:rPr>
            <w:rStyle w:val="Hyperlink"/>
          </w:rPr>
          <w:t>http://mpegx.int-evry.fr/software/MPEG/PCC/CE/mpeg-pcc-tmc13/tree/mpeg128/ce13.22/predgeom-high-latency</w:t>
        </w:r>
      </w:hyperlink>
    </w:p>
    <w:p w:rsidR="002051CF" w:rsidRPr="004F3A86" w:rsidRDefault="003F1836" w:rsidP="002460A1">
      <w:pPr>
        <w:pStyle w:val="ListParagraph"/>
        <w:widowControl/>
        <w:numPr>
          <w:ilvl w:val="0"/>
          <w:numId w:val="31"/>
        </w:numPr>
        <w:autoSpaceDN/>
        <w:spacing w:after="0" w:line="240" w:lineRule="auto"/>
        <w:contextualSpacing w:val="0"/>
        <w:textAlignment w:val="auto"/>
      </w:pPr>
      <w:hyperlink r:id="rId14" w:history="1">
        <w:r w:rsidR="002460A1">
          <w:rPr>
            <w:rStyle w:val="Hyperlink"/>
          </w:rPr>
          <w:t>http://mpegx.int-evry.fr/software/MPEG/PCC/CE/mpeg-pcc-tmc13/tree/mpeg128/ce13.22/predgeom-low-latency</w:t>
        </w:r>
      </w:hyperlink>
    </w:p>
    <w:p w:rsidR="00571917" w:rsidRDefault="00571917" w:rsidP="00571917">
      <w:pPr>
        <w:widowControl/>
        <w:numPr>
          <w:ilvl w:val="0"/>
          <w:numId w:val="31"/>
        </w:numPr>
        <w:spacing w:after="0" w:line="259" w:lineRule="auto"/>
        <w:jc w:val="both"/>
      </w:pPr>
      <w:r w:rsidRPr="00741892">
        <w:t>[G-PCC]</w:t>
      </w:r>
      <w:r>
        <w:t xml:space="preserve"> CE13.22 </w:t>
      </w:r>
      <w:r w:rsidRPr="00571917">
        <w:t>Improvements on tree based geometry coding</w:t>
      </w:r>
      <w:r w:rsidRPr="009D77D6">
        <w:t>, IS</w:t>
      </w:r>
      <w:r>
        <w:t>O/IEC JTC1/SC29 WG11 Doc. N18902</w:t>
      </w:r>
      <w:r w:rsidRPr="009D77D6">
        <w:t xml:space="preserve">, </w:t>
      </w:r>
      <w:r>
        <w:t>Geneva,</w:t>
      </w:r>
      <w:r w:rsidRPr="009D77D6">
        <w:t xml:space="preserve"> </w:t>
      </w:r>
      <w:r>
        <w:t>CH</w:t>
      </w:r>
      <w:r w:rsidRPr="009D77D6">
        <w:t xml:space="preserve">, </w:t>
      </w:r>
      <w:r>
        <w:t>October</w:t>
      </w:r>
      <w:r w:rsidRPr="009D77D6">
        <w:t xml:space="preserve"> 2019.</w:t>
      </w:r>
    </w:p>
    <w:p w:rsidR="00960A19" w:rsidRPr="0063244D" w:rsidRDefault="00960A19" w:rsidP="00571917">
      <w:pPr>
        <w:pStyle w:val="Heading1"/>
        <w:widowControl/>
        <w:numPr>
          <w:ilvl w:val="0"/>
          <w:numId w:val="0"/>
        </w:numPr>
        <w:spacing w:line="240" w:lineRule="auto"/>
        <w:ind w:left="432" w:hanging="432"/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sectPr w:rsidR="00960A19" w:rsidRPr="0063244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36" w:rsidRDefault="003F1836" w:rsidP="00717E1B">
      <w:pPr>
        <w:spacing w:after="0" w:line="240" w:lineRule="auto"/>
      </w:pPr>
      <w:r>
        <w:separator/>
      </w:r>
    </w:p>
  </w:endnote>
  <w:endnote w:type="continuationSeparator" w:id="0">
    <w:p w:rsidR="003F1836" w:rsidRDefault="003F1836" w:rsidP="0071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notTrueType/>
    <w:pitch w:val="variable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36" w:rsidRDefault="003F1836" w:rsidP="00717E1B">
      <w:pPr>
        <w:spacing w:after="0" w:line="240" w:lineRule="auto"/>
      </w:pPr>
      <w:r>
        <w:separator/>
      </w:r>
    </w:p>
  </w:footnote>
  <w:footnote w:type="continuationSeparator" w:id="0">
    <w:p w:rsidR="003F1836" w:rsidRDefault="003F1836" w:rsidP="0071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61DE"/>
    <w:multiLevelType w:val="hybridMultilevel"/>
    <w:tmpl w:val="745EB7F4"/>
    <w:lvl w:ilvl="0" w:tplc="04090013">
      <w:start w:val="1"/>
      <w:numFmt w:val="upperRoman"/>
      <w:lvlText w:val="%1."/>
      <w:lvlJc w:val="righ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45023E7"/>
    <w:multiLevelType w:val="hybridMultilevel"/>
    <w:tmpl w:val="08FAA85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779E5"/>
    <w:multiLevelType w:val="hybridMultilevel"/>
    <w:tmpl w:val="1614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306769"/>
    <w:multiLevelType w:val="hybridMultilevel"/>
    <w:tmpl w:val="FF7C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33B62"/>
    <w:multiLevelType w:val="hybridMultilevel"/>
    <w:tmpl w:val="A86832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7FC7"/>
    <w:multiLevelType w:val="hybridMultilevel"/>
    <w:tmpl w:val="B22CAF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902E4"/>
    <w:multiLevelType w:val="hybridMultilevel"/>
    <w:tmpl w:val="2C449FD8"/>
    <w:lvl w:ilvl="0" w:tplc="AFB07052">
      <w:start w:val="1"/>
      <w:numFmt w:val="decimal"/>
      <w:lvlText w:val="(%1)"/>
      <w:lvlJc w:val="left"/>
      <w:pPr>
        <w:ind w:left="720" w:hanging="360"/>
      </w:pPr>
      <w:rPr>
        <w:rFonts w:ascii="Calibri" w:eastAsia="MS Mincho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A7FB1"/>
    <w:multiLevelType w:val="hybridMultilevel"/>
    <w:tmpl w:val="87AAF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161A3"/>
    <w:multiLevelType w:val="hybridMultilevel"/>
    <w:tmpl w:val="FF28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97B38"/>
    <w:multiLevelType w:val="hybridMultilevel"/>
    <w:tmpl w:val="AB964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30C60"/>
    <w:multiLevelType w:val="hybridMultilevel"/>
    <w:tmpl w:val="0340282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CA6D59"/>
    <w:multiLevelType w:val="hybridMultilevel"/>
    <w:tmpl w:val="9D64921A"/>
    <w:lvl w:ilvl="0" w:tplc="6EFC2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501C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61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A2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C7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AB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40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6D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C1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B7F73"/>
    <w:multiLevelType w:val="hybridMultilevel"/>
    <w:tmpl w:val="6526EB98"/>
    <w:lvl w:ilvl="0" w:tplc="9DE8535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D581C"/>
    <w:multiLevelType w:val="hybridMultilevel"/>
    <w:tmpl w:val="F1D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560D7"/>
    <w:multiLevelType w:val="hybridMultilevel"/>
    <w:tmpl w:val="87AAF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07E55"/>
    <w:multiLevelType w:val="hybridMultilevel"/>
    <w:tmpl w:val="ADDC8506"/>
    <w:lvl w:ilvl="0" w:tplc="611CCFF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3406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3"/>
  </w:num>
  <w:num w:numId="2">
    <w:abstractNumId w:val="4"/>
  </w:num>
  <w:num w:numId="3">
    <w:abstractNumId w:val="36"/>
  </w:num>
  <w:num w:numId="4">
    <w:abstractNumId w:val="13"/>
  </w:num>
  <w:num w:numId="5">
    <w:abstractNumId w:val="30"/>
  </w:num>
  <w:num w:numId="6">
    <w:abstractNumId w:val="44"/>
  </w:num>
  <w:num w:numId="7">
    <w:abstractNumId w:val="32"/>
  </w:num>
  <w:num w:numId="8">
    <w:abstractNumId w:val="5"/>
  </w:num>
  <w:num w:numId="9">
    <w:abstractNumId w:val="9"/>
  </w:num>
  <w:num w:numId="10">
    <w:abstractNumId w:val="21"/>
  </w:num>
  <w:num w:numId="11">
    <w:abstractNumId w:val="33"/>
  </w:num>
  <w:num w:numId="12">
    <w:abstractNumId w:val="23"/>
  </w:num>
  <w:num w:numId="13">
    <w:abstractNumId w:val="0"/>
  </w:num>
  <w:num w:numId="14">
    <w:abstractNumId w:val="15"/>
  </w:num>
  <w:num w:numId="15">
    <w:abstractNumId w:val="41"/>
  </w:num>
  <w:num w:numId="16">
    <w:abstractNumId w:val="22"/>
  </w:num>
  <w:num w:numId="17">
    <w:abstractNumId w:val="14"/>
  </w:num>
  <w:num w:numId="18">
    <w:abstractNumId w:val="11"/>
  </w:num>
  <w:num w:numId="19">
    <w:abstractNumId w:val="7"/>
  </w:num>
  <w:num w:numId="20">
    <w:abstractNumId w:val="16"/>
  </w:num>
  <w:num w:numId="21">
    <w:abstractNumId w:val="29"/>
  </w:num>
  <w:num w:numId="22">
    <w:abstractNumId w:val="37"/>
  </w:num>
  <w:num w:numId="23">
    <w:abstractNumId w:val="26"/>
  </w:num>
  <w:num w:numId="24">
    <w:abstractNumId w:val="35"/>
  </w:num>
  <w:num w:numId="25">
    <w:abstractNumId w:val="38"/>
  </w:num>
  <w:num w:numId="26">
    <w:abstractNumId w:val="3"/>
  </w:num>
  <w:num w:numId="27">
    <w:abstractNumId w:val="27"/>
  </w:num>
  <w:num w:numId="28">
    <w:abstractNumId w:val="39"/>
  </w:num>
  <w:num w:numId="29">
    <w:abstractNumId w:val="31"/>
  </w:num>
  <w:num w:numId="30">
    <w:abstractNumId w:val="45"/>
  </w:num>
  <w:num w:numId="31">
    <w:abstractNumId w:val="42"/>
  </w:num>
  <w:num w:numId="32">
    <w:abstractNumId w:val="12"/>
  </w:num>
  <w:num w:numId="33">
    <w:abstractNumId w:val="28"/>
  </w:num>
  <w:num w:numId="34">
    <w:abstractNumId w:val="34"/>
  </w:num>
  <w:num w:numId="35">
    <w:abstractNumId w:val="20"/>
  </w:num>
  <w:num w:numId="36">
    <w:abstractNumId w:val="18"/>
  </w:num>
  <w:num w:numId="37">
    <w:abstractNumId w:val="2"/>
  </w:num>
  <w:num w:numId="38">
    <w:abstractNumId w:val="1"/>
  </w:num>
  <w:num w:numId="39">
    <w:abstractNumId w:val="17"/>
  </w:num>
  <w:num w:numId="40">
    <w:abstractNumId w:val="10"/>
  </w:num>
  <w:num w:numId="41">
    <w:abstractNumId w:val="24"/>
  </w:num>
  <w:num w:numId="42">
    <w:abstractNumId w:val="40"/>
  </w:num>
  <w:num w:numId="43">
    <w:abstractNumId w:val="6"/>
  </w:num>
  <w:num w:numId="44">
    <w:abstractNumId w:val="8"/>
  </w:num>
  <w:num w:numId="45">
    <w:abstractNumId w:val="25"/>
  </w:num>
  <w:num w:numId="4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A7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2A41"/>
    <w:rsid w:val="00062F67"/>
    <w:rsid w:val="00064720"/>
    <w:rsid w:val="000778F8"/>
    <w:rsid w:val="00080DAC"/>
    <w:rsid w:val="00083CE3"/>
    <w:rsid w:val="00093F5A"/>
    <w:rsid w:val="000A2AF2"/>
    <w:rsid w:val="000B13BE"/>
    <w:rsid w:val="000C5808"/>
    <w:rsid w:val="000D1FE1"/>
    <w:rsid w:val="000D58DC"/>
    <w:rsid w:val="000E6AA6"/>
    <w:rsid w:val="000F65CA"/>
    <w:rsid w:val="00104DD9"/>
    <w:rsid w:val="00105FF1"/>
    <w:rsid w:val="0011533D"/>
    <w:rsid w:val="00124211"/>
    <w:rsid w:val="00125F4E"/>
    <w:rsid w:val="001302B6"/>
    <w:rsid w:val="0013108D"/>
    <w:rsid w:val="0013302C"/>
    <w:rsid w:val="001347D5"/>
    <w:rsid w:val="00146509"/>
    <w:rsid w:val="001501DC"/>
    <w:rsid w:val="00150931"/>
    <w:rsid w:val="001522B2"/>
    <w:rsid w:val="001676B9"/>
    <w:rsid w:val="00171211"/>
    <w:rsid w:val="0017476B"/>
    <w:rsid w:val="00177289"/>
    <w:rsid w:val="001803FE"/>
    <w:rsid w:val="00184896"/>
    <w:rsid w:val="001920B7"/>
    <w:rsid w:val="001A13E2"/>
    <w:rsid w:val="001A60D5"/>
    <w:rsid w:val="001A77B5"/>
    <w:rsid w:val="001A7903"/>
    <w:rsid w:val="001B14B9"/>
    <w:rsid w:val="001B3B3F"/>
    <w:rsid w:val="001C122D"/>
    <w:rsid w:val="001C2B74"/>
    <w:rsid w:val="001C4CCD"/>
    <w:rsid w:val="001D56A9"/>
    <w:rsid w:val="001E4B8A"/>
    <w:rsid w:val="001E6EEC"/>
    <w:rsid w:val="001E7745"/>
    <w:rsid w:val="001F3C5D"/>
    <w:rsid w:val="002009D9"/>
    <w:rsid w:val="00203B49"/>
    <w:rsid w:val="002051CF"/>
    <w:rsid w:val="00221F51"/>
    <w:rsid w:val="00237510"/>
    <w:rsid w:val="002460A1"/>
    <w:rsid w:val="00252AAB"/>
    <w:rsid w:val="00262DE7"/>
    <w:rsid w:val="00266564"/>
    <w:rsid w:val="00272D6B"/>
    <w:rsid w:val="002739A4"/>
    <w:rsid w:val="002869A6"/>
    <w:rsid w:val="00286C15"/>
    <w:rsid w:val="0028710D"/>
    <w:rsid w:val="002A6BFB"/>
    <w:rsid w:val="002A7CB2"/>
    <w:rsid w:val="002B1990"/>
    <w:rsid w:val="002B2FD2"/>
    <w:rsid w:val="002C12DE"/>
    <w:rsid w:val="002C7F0F"/>
    <w:rsid w:val="002D23FB"/>
    <w:rsid w:val="002D2D6A"/>
    <w:rsid w:val="002D5BA5"/>
    <w:rsid w:val="002D707C"/>
    <w:rsid w:val="002D7993"/>
    <w:rsid w:val="002E02B6"/>
    <w:rsid w:val="002F1E3A"/>
    <w:rsid w:val="0030631B"/>
    <w:rsid w:val="00317A4B"/>
    <w:rsid w:val="00322F40"/>
    <w:rsid w:val="0033190F"/>
    <w:rsid w:val="00347B52"/>
    <w:rsid w:val="003573DE"/>
    <w:rsid w:val="0036721F"/>
    <w:rsid w:val="003717A9"/>
    <w:rsid w:val="0037248A"/>
    <w:rsid w:val="003728BB"/>
    <w:rsid w:val="00373451"/>
    <w:rsid w:val="00385EA4"/>
    <w:rsid w:val="00391E9B"/>
    <w:rsid w:val="00396830"/>
    <w:rsid w:val="003976B4"/>
    <w:rsid w:val="003A3207"/>
    <w:rsid w:val="003B58C5"/>
    <w:rsid w:val="003C0AEC"/>
    <w:rsid w:val="003C2BAB"/>
    <w:rsid w:val="003C7AB6"/>
    <w:rsid w:val="003E1E52"/>
    <w:rsid w:val="003F1836"/>
    <w:rsid w:val="003F6E4A"/>
    <w:rsid w:val="00400239"/>
    <w:rsid w:val="004018A8"/>
    <w:rsid w:val="00406247"/>
    <w:rsid w:val="004070C3"/>
    <w:rsid w:val="0040751A"/>
    <w:rsid w:val="0040772B"/>
    <w:rsid w:val="0041116D"/>
    <w:rsid w:val="0041352D"/>
    <w:rsid w:val="00421E43"/>
    <w:rsid w:val="00422044"/>
    <w:rsid w:val="00425379"/>
    <w:rsid w:val="00426E8E"/>
    <w:rsid w:val="00434ADB"/>
    <w:rsid w:val="004359D4"/>
    <w:rsid w:val="00441368"/>
    <w:rsid w:val="00441F9B"/>
    <w:rsid w:val="004627F8"/>
    <w:rsid w:val="00462D9A"/>
    <w:rsid w:val="00463C1C"/>
    <w:rsid w:val="0046449E"/>
    <w:rsid w:val="00467971"/>
    <w:rsid w:val="0047210E"/>
    <w:rsid w:val="00491165"/>
    <w:rsid w:val="00493858"/>
    <w:rsid w:val="00494821"/>
    <w:rsid w:val="00496702"/>
    <w:rsid w:val="004A44EF"/>
    <w:rsid w:val="004A5585"/>
    <w:rsid w:val="004D2FF8"/>
    <w:rsid w:val="004D6532"/>
    <w:rsid w:val="004E0C82"/>
    <w:rsid w:val="004E1E01"/>
    <w:rsid w:val="004E40EE"/>
    <w:rsid w:val="004E5FB5"/>
    <w:rsid w:val="004F0ACC"/>
    <w:rsid w:val="004F593C"/>
    <w:rsid w:val="005132BF"/>
    <w:rsid w:val="00516F9C"/>
    <w:rsid w:val="00521FFC"/>
    <w:rsid w:val="0052544E"/>
    <w:rsid w:val="0054391B"/>
    <w:rsid w:val="005451EE"/>
    <w:rsid w:val="00554CD6"/>
    <w:rsid w:val="005565BE"/>
    <w:rsid w:val="00557EDB"/>
    <w:rsid w:val="00563406"/>
    <w:rsid w:val="00571917"/>
    <w:rsid w:val="00573486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D7CD1"/>
    <w:rsid w:val="005E1115"/>
    <w:rsid w:val="005E1400"/>
    <w:rsid w:val="005E5F1B"/>
    <w:rsid w:val="005F2AB4"/>
    <w:rsid w:val="0060019F"/>
    <w:rsid w:val="006074A9"/>
    <w:rsid w:val="00625A92"/>
    <w:rsid w:val="006323E5"/>
    <w:rsid w:val="0063244D"/>
    <w:rsid w:val="00632565"/>
    <w:rsid w:val="0063664B"/>
    <w:rsid w:val="00643BD9"/>
    <w:rsid w:val="00650C9A"/>
    <w:rsid w:val="00656D81"/>
    <w:rsid w:val="00660793"/>
    <w:rsid w:val="00685762"/>
    <w:rsid w:val="00686EE6"/>
    <w:rsid w:val="00697F3F"/>
    <w:rsid w:val="006A019E"/>
    <w:rsid w:val="006B0CD6"/>
    <w:rsid w:val="006B230D"/>
    <w:rsid w:val="006B2D08"/>
    <w:rsid w:val="006D4315"/>
    <w:rsid w:val="006D5C63"/>
    <w:rsid w:val="006E0791"/>
    <w:rsid w:val="006E2AB0"/>
    <w:rsid w:val="006E2D0D"/>
    <w:rsid w:val="006E3EF3"/>
    <w:rsid w:val="006F0785"/>
    <w:rsid w:val="006F1360"/>
    <w:rsid w:val="006F40EB"/>
    <w:rsid w:val="00704D59"/>
    <w:rsid w:val="00712582"/>
    <w:rsid w:val="00715DF2"/>
    <w:rsid w:val="00717E1B"/>
    <w:rsid w:val="007212F6"/>
    <w:rsid w:val="00727E5A"/>
    <w:rsid w:val="007320EA"/>
    <w:rsid w:val="00741892"/>
    <w:rsid w:val="0074220F"/>
    <w:rsid w:val="00770292"/>
    <w:rsid w:val="007B7543"/>
    <w:rsid w:val="007C2FE6"/>
    <w:rsid w:val="007C6464"/>
    <w:rsid w:val="007E1949"/>
    <w:rsid w:val="007E1CAC"/>
    <w:rsid w:val="007E4601"/>
    <w:rsid w:val="007F2AFA"/>
    <w:rsid w:val="007F2E7F"/>
    <w:rsid w:val="007F3FEE"/>
    <w:rsid w:val="007F5148"/>
    <w:rsid w:val="007F6CFB"/>
    <w:rsid w:val="007F7901"/>
    <w:rsid w:val="00805698"/>
    <w:rsid w:val="00805F0B"/>
    <w:rsid w:val="00813221"/>
    <w:rsid w:val="0081555E"/>
    <w:rsid w:val="008177EE"/>
    <w:rsid w:val="00826D6C"/>
    <w:rsid w:val="008312FD"/>
    <w:rsid w:val="008362E7"/>
    <w:rsid w:val="0085288D"/>
    <w:rsid w:val="00856680"/>
    <w:rsid w:val="0086455B"/>
    <w:rsid w:val="00865788"/>
    <w:rsid w:val="00875139"/>
    <w:rsid w:val="008757DF"/>
    <w:rsid w:val="00877202"/>
    <w:rsid w:val="00877D81"/>
    <w:rsid w:val="00886CDC"/>
    <w:rsid w:val="00887E3F"/>
    <w:rsid w:val="00891441"/>
    <w:rsid w:val="00892954"/>
    <w:rsid w:val="008B553A"/>
    <w:rsid w:val="008D63C4"/>
    <w:rsid w:val="008D6636"/>
    <w:rsid w:val="008E2AD5"/>
    <w:rsid w:val="008E3896"/>
    <w:rsid w:val="008E7E59"/>
    <w:rsid w:val="008F330E"/>
    <w:rsid w:val="008F3624"/>
    <w:rsid w:val="00903750"/>
    <w:rsid w:val="00903EC8"/>
    <w:rsid w:val="00905C61"/>
    <w:rsid w:val="00911052"/>
    <w:rsid w:val="009156C9"/>
    <w:rsid w:val="00915EE0"/>
    <w:rsid w:val="0091630B"/>
    <w:rsid w:val="009264CB"/>
    <w:rsid w:val="00930EF2"/>
    <w:rsid w:val="009315F3"/>
    <w:rsid w:val="00937076"/>
    <w:rsid w:val="009423B4"/>
    <w:rsid w:val="00942FA1"/>
    <w:rsid w:val="009438F9"/>
    <w:rsid w:val="009502E5"/>
    <w:rsid w:val="00951E3B"/>
    <w:rsid w:val="00960A19"/>
    <w:rsid w:val="009635FD"/>
    <w:rsid w:val="00964C27"/>
    <w:rsid w:val="00971CB8"/>
    <w:rsid w:val="00972379"/>
    <w:rsid w:val="00973B65"/>
    <w:rsid w:val="00976358"/>
    <w:rsid w:val="0097742E"/>
    <w:rsid w:val="00985F1C"/>
    <w:rsid w:val="00995EFC"/>
    <w:rsid w:val="0099638F"/>
    <w:rsid w:val="009963CA"/>
    <w:rsid w:val="00996ED4"/>
    <w:rsid w:val="00997A9D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30FB3"/>
    <w:rsid w:val="00A34486"/>
    <w:rsid w:val="00A35C99"/>
    <w:rsid w:val="00A36FD6"/>
    <w:rsid w:val="00A42274"/>
    <w:rsid w:val="00A424BC"/>
    <w:rsid w:val="00A428AB"/>
    <w:rsid w:val="00A431D9"/>
    <w:rsid w:val="00A464AB"/>
    <w:rsid w:val="00A54F7B"/>
    <w:rsid w:val="00A558B8"/>
    <w:rsid w:val="00A56E05"/>
    <w:rsid w:val="00A60A15"/>
    <w:rsid w:val="00A84784"/>
    <w:rsid w:val="00A877C5"/>
    <w:rsid w:val="00A9007A"/>
    <w:rsid w:val="00A941ED"/>
    <w:rsid w:val="00A948E4"/>
    <w:rsid w:val="00A97C60"/>
    <w:rsid w:val="00AA3D84"/>
    <w:rsid w:val="00AA7246"/>
    <w:rsid w:val="00AB0A71"/>
    <w:rsid w:val="00AB2FC7"/>
    <w:rsid w:val="00AC3EFD"/>
    <w:rsid w:val="00AD3156"/>
    <w:rsid w:val="00AE175E"/>
    <w:rsid w:val="00AE5BF6"/>
    <w:rsid w:val="00AE7428"/>
    <w:rsid w:val="00B0345E"/>
    <w:rsid w:val="00B03B6B"/>
    <w:rsid w:val="00B11923"/>
    <w:rsid w:val="00B12E14"/>
    <w:rsid w:val="00B20B3D"/>
    <w:rsid w:val="00B21FC6"/>
    <w:rsid w:val="00B22D13"/>
    <w:rsid w:val="00B24186"/>
    <w:rsid w:val="00B45CC1"/>
    <w:rsid w:val="00B514B8"/>
    <w:rsid w:val="00B52A09"/>
    <w:rsid w:val="00B62CD2"/>
    <w:rsid w:val="00B65958"/>
    <w:rsid w:val="00B661CD"/>
    <w:rsid w:val="00B72387"/>
    <w:rsid w:val="00B76715"/>
    <w:rsid w:val="00BB19EA"/>
    <w:rsid w:val="00BB53D3"/>
    <w:rsid w:val="00BB6BCB"/>
    <w:rsid w:val="00BD1631"/>
    <w:rsid w:val="00BD2F33"/>
    <w:rsid w:val="00BD4E34"/>
    <w:rsid w:val="00BD5142"/>
    <w:rsid w:val="00BF0CA7"/>
    <w:rsid w:val="00BF4303"/>
    <w:rsid w:val="00C00A61"/>
    <w:rsid w:val="00C1041F"/>
    <w:rsid w:val="00C10A59"/>
    <w:rsid w:val="00C117CF"/>
    <w:rsid w:val="00C20E24"/>
    <w:rsid w:val="00C235B4"/>
    <w:rsid w:val="00C433F5"/>
    <w:rsid w:val="00C5063F"/>
    <w:rsid w:val="00C530BD"/>
    <w:rsid w:val="00C666E8"/>
    <w:rsid w:val="00C674CD"/>
    <w:rsid w:val="00C81B9E"/>
    <w:rsid w:val="00C81FEC"/>
    <w:rsid w:val="00C84AFD"/>
    <w:rsid w:val="00C930D9"/>
    <w:rsid w:val="00CA1BC4"/>
    <w:rsid w:val="00CA66EB"/>
    <w:rsid w:val="00CB6FF9"/>
    <w:rsid w:val="00CC1CE8"/>
    <w:rsid w:val="00CC2EA8"/>
    <w:rsid w:val="00CC2F3F"/>
    <w:rsid w:val="00CC654F"/>
    <w:rsid w:val="00CD22B1"/>
    <w:rsid w:val="00CD2C38"/>
    <w:rsid w:val="00CE2483"/>
    <w:rsid w:val="00CE372E"/>
    <w:rsid w:val="00CF3FD2"/>
    <w:rsid w:val="00D10BD7"/>
    <w:rsid w:val="00D15E90"/>
    <w:rsid w:val="00D15EFB"/>
    <w:rsid w:val="00D20036"/>
    <w:rsid w:val="00D22C70"/>
    <w:rsid w:val="00D53839"/>
    <w:rsid w:val="00D6054D"/>
    <w:rsid w:val="00D635B1"/>
    <w:rsid w:val="00D63663"/>
    <w:rsid w:val="00D664D3"/>
    <w:rsid w:val="00D66D9A"/>
    <w:rsid w:val="00D727A9"/>
    <w:rsid w:val="00D74322"/>
    <w:rsid w:val="00D7571F"/>
    <w:rsid w:val="00D76549"/>
    <w:rsid w:val="00D94135"/>
    <w:rsid w:val="00DA0A51"/>
    <w:rsid w:val="00DB3208"/>
    <w:rsid w:val="00DC7747"/>
    <w:rsid w:val="00DD00EE"/>
    <w:rsid w:val="00DE2605"/>
    <w:rsid w:val="00DE55A1"/>
    <w:rsid w:val="00DE663F"/>
    <w:rsid w:val="00E06288"/>
    <w:rsid w:val="00E07DA9"/>
    <w:rsid w:val="00E4182D"/>
    <w:rsid w:val="00E41EDE"/>
    <w:rsid w:val="00E44084"/>
    <w:rsid w:val="00E547DE"/>
    <w:rsid w:val="00E5794A"/>
    <w:rsid w:val="00E80587"/>
    <w:rsid w:val="00E82434"/>
    <w:rsid w:val="00E862C8"/>
    <w:rsid w:val="00E90211"/>
    <w:rsid w:val="00E92D8D"/>
    <w:rsid w:val="00EA05B9"/>
    <w:rsid w:val="00EA083B"/>
    <w:rsid w:val="00EA5591"/>
    <w:rsid w:val="00EB2B99"/>
    <w:rsid w:val="00EB3086"/>
    <w:rsid w:val="00EE7A50"/>
    <w:rsid w:val="00EF0CB1"/>
    <w:rsid w:val="00EF2BBA"/>
    <w:rsid w:val="00EF5675"/>
    <w:rsid w:val="00F00D66"/>
    <w:rsid w:val="00F017EB"/>
    <w:rsid w:val="00F06FB8"/>
    <w:rsid w:val="00F07B6E"/>
    <w:rsid w:val="00F113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64AE"/>
    <w:rsid w:val="00F67C2C"/>
    <w:rsid w:val="00F7024F"/>
    <w:rsid w:val="00F80E92"/>
    <w:rsid w:val="00F82DD1"/>
    <w:rsid w:val="00F91B67"/>
    <w:rsid w:val="00F92976"/>
    <w:rsid w:val="00F94851"/>
    <w:rsid w:val="00FA2BA0"/>
    <w:rsid w:val="00FC4763"/>
    <w:rsid w:val="00FC5ACC"/>
    <w:rsid w:val="00FC675D"/>
    <w:rsid w:val="00FF1D8A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EF654-B100-4DA2-95C4-E88E9041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1B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aliases w:val="h1,Heading U,H1,H11,Œ©o‚µ 1,?co??E 1,뙥,?c,?co?ƒÊ 1,?,Œ,Œ©,Titre Partie,Heading,título 1,DO NOT USE_h1,Œ...,?co?ƒÊ,app heading 1,l1,Huvudrubrik,h11,h12,h13,h14,h15,h16,Heading 1_a,Heading 1 (NN),Titolo Sezione,Head 1 (Chapter heading),1"/>
    <w:basedOn w:val="Normal"/>
    <w:next w:val="Normal"/>
    <w:link w:val="Heading1Char"/>
    <w:uiPriority w:val="9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h2,H2,H21,Œ©o‚µ 2,?co??E 2,?2,?c1,?co?ƒÊ 2,Œ1,Œ2,Œ©1,Œ©2,Œ©_o‚µ 2,뙥2,2,Header 2,2nd level,DO NOT USE_h2,título 2,...,Head2A,Break before,UNDERRUBRIK 1-2,level 2,Heading Two,Prophead 2,headi,heading2,h21,h22,21,Titolo Sottosezione,Head 2,l2"/>
    <w:basedOn w:val="Normal"/>
    <w:next w:val="Normal"/>
    <w:link w:val="Heading2Char"/>
    <w:uiPriority w:val="9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aliases w:val="h3,H3,H31,Org Heading 1,Titre 3,Title3,3,GS_3,0H,bullet,b,3 bullet,SECOND,Bullet,Second,l3,kopregel 3,EIVIS Title 3,Titre C,Guide 3,heading 3,Sec II,h31,H32,h32,H33,h33,H34,h34,H35,h35,BLANK2,second,3bullet,dot,ob,bbullet,3 Ggbullet,3 dbullet"/>
    <w:basedOn w:val="Normal"/>
    <w:next w:val="Normal"/>
    <w:link w:val="Heading3Char"/>
    <w:uiPriority w:val="9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4,H4,H41,Org Heading 2,0.1.1.1 Titre 4 + Left:  0&quot;,First line:  0&quot;,0.1.1...,0.1.1.1 Titre 4,Titre 4,Title4,GS_4,ASSET_heading4,EIVIS Title 4,DesignT4,Heading4,h41,h42,H42,h43,H43,h44,H44,h45,H45,dash,d,4 dash,T4,heading 4,Titre 4 Char"/>
    <w:basedOn w:val="Normal"/>
    <w:next w:val="Normal"/>
    <w:uiPriority w:val="9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aliases w:val="h5,H5,H51,DO NOT USE_h5,Titre 5,Appendix A to X,Heading 5   Appendix A to X,5 sub-bullet,sb,4,Indent,Heading5,h51,heading 51,Heading51,h52,h53,Alt+5,Alt+51,Alt+52,Alt+53,Alt+511,Alt+521,Alt+54,Alt+512,Alt+522,Alt+55,Alt+513,Alt+523,Alt+531"/>
    <w:basedOn w:val="Normal"/>
    <w:next w:val="Normal"/>
    <w:uiPriority w:val="9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h6,H6,H61,Titre 6,TOC header,Bullet list,sub-dash,sd,5,Appendix,T1,Heading6,h61,h62,Alt+6"/>
    <w:basedOn w:val="Normal"/>
    <w:next w:val="Normal"/>
    <w:uiPriority w:val="9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aliases w:val="Bulleted list,L7,st,SDL title,h7,Alt+7,Alt+71,Alt+72,Alt+73,Alt+74,Alt+75,Alt+76,Alt+77,Alt+78,Alt+79,Alt+710,Alt+711,Alt+712,Alt+713"/>
    <w:basedOn w:val="Normal"/>
    <w:next w:val="Normal"/>
    <w:uiPriority w:val="9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aliases w:val="Legal Level 1.1.1.,Center Bold,Tables,Alt+8,Alt+81,Alt+82,Alt+83,Alt+84,Alt+85,Alt+86,Alt+87,Alt+88,Alt+89,Alt+810,Alt+811,Alt+812,Alt+813"/>
    <w:basedOn w:val="Normal"/>
    <w:next w:val="Normal"/>
    <w:uiPriority w:val="9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Figure Heading,FH,Titre 10,tt,ft,HF,Figures,Alt+9"/>
    <w:basedOn w:val="Normal"/>
    <w:next w:val="Normal"/>
    <w:uiPriority w:val="9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suppressLineNumbers/>
      <w:suppressAutoHyphens/>
    </w:pPr>
    <w:rPr>
      <w:rFonts w:ascii="Nimbus Roman No9 L" w:eastAsia="Nimbus Sans L" w:hAnsi="Nimbus Roman No9 L" w:cs="Tunga"/>
      <w:lang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aliases w:val="h3 Char,H3 Char,H31 Char,Org Heading 1 Char,Titre 3 Char,Title3 Char,3 Char,GS_3 Char,0H Char,bullet Char,b Char,3 bullet Char,SECOND Char,Bullet Char,Second Char,l3 Char,kopregel 3 Char,EIVIS Title 3 Char,Titre C Char,Guide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/>
      <w:outlineLvl w:val="9"/>
    </w:pPr>
    <w:rPr>
      <w:rFonts w:ascii="Cambria" w:eastAsia="PMingLiU" w:hAnsi="Cambria" w:cs="Times New Roman"/>
      <w:color w:val="365F91"/>
      <w:kern w:val="0"/>
      <w:szCs w:val="28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aliases w:val="h2 Char,H2 Char,H21 Char,Œ©o‚µ 2 Char,?co??E 2 Char,?2 Char,?c1 Char,?co?ƒÊ 2 Char,Œ1 Char,Œ2 Char,Œ©1 Char,Œ©2 Char,Œ©_o‚µ 2 Char,뙥2 Char,2 Char,Header 2 Char,2nd level Char,DO NOT USE_h2 Char,título 2 Char,... Char,Head2A Char"/>
    <w:link w:val="Heading2"/>
    <w:uiPriority w:val="9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Cs w:val="28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ind w:left="720"/>
      <w:contextualSpacing/>
      <w:textAlignment w:val="baseline"/>
    </w:p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textAlignment w:val="baseline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styleId="Header">
    <w:name w:val="header"/>
    <w:basedOn w:val="Normal"/>
    <w:link w:val="HeaderChar"/>
    <w:rsid w:val="00717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7E1B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717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7E1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aliases w:val="h1 Char,Heading U Char,H1 Char,H11 Char,Œ©o‚µ 1 Char,?co??E 1 Char,뙥 Char,?c Char,?co?ƒÊ 1 Char,? Char,Œ Char,Œ© Char,Titre Partie Char,Heading Char,título 1 Char,DO NOT USE_h1 Char,Œ... Char,?co?ƒÊ Char,app heading 1 Char,l1 Char"/>
    <w:link w:val="Heading1"/>
    <w:uiPriority w:val="9"/>
    <w:rsid w:val="00BF0CA7"/>
    <w:rPr>
      <w:rFonts w:ascii="Calibri" w:eastAsia="Calibri" w:hAnsi="Calibri" w:cs="Arial"/>
      <w:b/>
      <w:bCs/>
      <w:kern w:val="32"/>
      <w:sz w:val="28"/>
      <w:szCs w:val="32"/>
      <w:lang w:val="en-US" w:eastAsia="en-US"/>
    </w:rPr>
  </w:style>
  <w:style w:type="paragraph" w:styleId="Caption">
    <w:name w:val="caption"/>
    <w:aliases w:val="Caption Figure"/>
    <w:basedOn w:val="Normal"/>
    <w:next w:val="Normal"/>
    <w:uiPriority w:val="35"/>
    <w:unhideWhenUsed/>
    <w:qFormat/>
    <w:rsid w:val="00656D81"/>
    <w:pPr>
      <w:widowControl/>
      <w:spacing w:after="0" w:line="240" w:lineRule="auto"/>
      <w:jc w:val="both"/>
    </w:pPr>
    <w:rPr>
      <w:rFonts w:ascii="Times New Roman" w:eastAsia="MS Mincho" w:hAnsi="Times New Roman"/>
      <w:b/>
      <w:bCs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CB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5288D"/>
    <w:pPr>
      <w:widowControl/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288D"/>
    <w:rPr>
      <w:rFonts w:ascii="Calibri" w:eastAsiaTheme="minorHAnsi" w:hAnsi="Calibri" w:cstheme="minorBidi"/>
      <w:sz w:val="22"/>
      <w:szCs w:val="21"/>
      <w:lang w:val="en-US" w:eastAsia="en-US"/>
    </w:rPr>
  </w:style>
  <w:style w:type="table" w:styleId="GridTable5Dark-Accent1">
    <w:name w:val="Grid Table 5 Dark Accent 1"/>
    <w:basedOn w:val="TableNormal"/>
    <w:uiPriority w:val="50"/>
    <w:rsid w:val="002F1E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2-Accent5">
    <w:name w:val="Grid Table 2 Accent 5"/>
    <w:basedOn w:val="TableNormal"/>
    <w:uiPriority w:val="47"/>
    <w:rsid w:val="002F1E3A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2F1E3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pegx.int-evry.fr/software/MPEG/PCC/CE/mpeg-pcc-tmc13/tree/mpeg128/ce13.22/predgeom-high-laten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pegx.int-evry.fr/software/MPEG/PCC/CE/mpeg-pcc-tmc13/tree/mpeg128/ce13.22/predgeom-low-laten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314552\Downloads\wXXX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A7D6C-5389-4747-BB7C-74D6F4C9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wXXXXX</Template>
  <TotalTime>2443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Graziosi, Danillo</dc:creator>
  <cp:keywords/>
  <cp:lastModifiedBy>Alexandre Zaghetto</cp:lastModifiedBy>
  <cp:revision>57</cp:revision>
  <dcterms:created xsi:type="dcterms:W3CDTF">2019-06-27T21:41:00Z</dcterms:created>
  <dcterms:modified xsi:type="dcterms:W3CDTF">2020-01-07T22:22:00Z</dcterms:modified>
</cp:coreProperties>
</file>