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3425" w14:textId="77777777" w:rsidR="000633B2" w:rsidRPr="00BF597E" w:rsidRDefault="007B1BA8">
      <w:pPr>
        <w:jc w:val="center"/>
        <w:rPr>
          <w:b/>
          <w:color w:val="000000" w:themeColor="text1"/>
          <w:sz w:val="28"/>
          <w:szCs w:val="28"/>
        </w:rPr>
      </w:pPr>
      <w:r w:rsidRPr="00BF597E">
        <w:rPr>
          <w:b/>
          <w:color w:val="000000" w:themeColor="text1"/>
          <w:sz w:val="28"/>
          <w:szCs w:val="28"/>
        </w:rPr>
        <w:t>INTERNATIONAL ORGANISATION FOR STANDARDISATION</w:t>
      </w:r>
    </w:p>
    <w:p w14:paraId="65EC4156" w14:textId="77777777" w:rsidR="000633B2" w:rsidRPr="00BF597E" w:rsidRDefault="007B1BA8">
      <w:pPr>
        <w:jc w:val="center"/>
        <w:rPr>
          <w:b/>
          <w:color w:val="000000" w:themeColor="text1"/>
          <w:sz w:val="28"/>
        </w:rPr>
      </w:pPr>
      <w:r w:rsidRPr="00BF597E">
        <w:rPr>
          <w:b/>
          <w:color w:val="000000" w:themeColor="text1"/>
          <w:sz w:val="28"/>
        </w:rPr>
        <w:t>ORGANISATION INTERNATIONALE DE NORMALISATION</w:t>
      </w:r>
    </w:p>
    <w:p w14:paraId="33936E8A" w14:textId="77777777" w:rsidR="000633B2" w:rsidRPr="00BF597E" w:rsidRDefault="007B1BA8">
      <w:pPr>
        <w:jc w:val="center"/>
        <w:rPr>
          <w:b/>
          <w:color w:val="000000" w:themeColor="text1"/>
          <w:sz w:val="28"/>
        </w:rPr>
      </w:pPr>
      <w:r w:rsidRPr="00BF597E">
        <w:rPr>
          <w:b/>
          <w:color w:val="000000" w:themeColor="text1"/>
          <w:sz w:val="28"/>
        </w:rPr>
        <w:t>ISO/IEC JTC1/SC29/WG11</w:t>
      </w:r>
    </w:p>
    <w:p w14:paraId="3A0465FF" w14:textId="77777777" w:rsidR="000633B2" w:rsidRPr="00BF597E" w:rsidRDefault="007B1BA8">
      <w:pPr>
        <w:jc w:val="center"/>
        <w:rPr>
          <w:b/>
          <w:color w:val="000000" w:themeColor="text1"/>
        </w:rPr>
      </w:pPr>
      <w:r w:rsidRPr="00BF597E">
        <w:rPr>
          <w:b/>
          <w:color w:val="000000" w:themeColor="text1"/>
          <w:sz w:val="28"/>
        </w:rPr>
        <w:t>CODING OF MOVING PICTURES AND AUDIO</w:t>
      </w:r>
    </w:p>
    <w:p w14:paraId="55C9B483" w14:textId="77777777" w:rsidR="000633B2" w:rsidRDefault="000633B2">
      <w:pPr>
        <w:tabs>
          <w:tab w:val="left" w:pos="5387"/>
        </w:tabs>
        <w:spacing w:line="240" w:lineRule="exact"/>
        <w:jc w:val="center"/>
        <w:rPr>
          <w:b/>
        </w:rPr>
      </w:pPr>
    </w:p>
    <w:p w14:paraId="361EED5E" w14:textId="69583FE9" w:rsidR="000633B2" w:rsidRDefault="007B1BA8">
      <w:pPr>
        <w:jc w:val="right"/>
        <w:rPr>
          <w:b/>
          <w:lang w:eastAsia="ja-JP"/>
        </w:rPr>
      </w:pPr>
      <w:r w:rsidRPr="00592D48">
        <w:rPr>
          <w:b/>
        </w:rPr>
        <w:t>ISO/IEC JTC1/SC29/WG11 MPEG20</w:t>
      </w:r>
      <w:r w:rsidR="006B321B" w:rsidRPr="00592D48">
        <w:rPr>
          <w:b/>
        </w:rPr>
        <w:t>20</w:t>
      </w:r>
      <w:r w:rsidRPr="00592D48">
        <w:rPr>
          <w:b/>
        </w:rPr>
        <w:t>/</w:t>
      </w:r>
      <w:r w:rsidR="00592D48" w:rsidRPr="00592D48">
        <w:rPr>
          <w:b/>
        </w:rPr>
        <w:t>m</w:t>
      </w:r>
      <w:r w:rsidR="00592D48" w:rsidRPr="00592D48">
        <w:rPr>
          <w:b/>
        </w:rPr>
        <w:t>54628</w:t>
      </w:r>
    </w:p>
    <w:p w14:paraId="5B84F894" w14:textId="51CCC673" w:rsidR="000633B2" w:rsidRPr="00BF597E" w:rsidRDefault="00A11CD8">
      <w:pPr>
        <w:wordWrap w:val="0"/>
        <w:jc w:val="right"/>
        <w:rPr>
          <w:rFonts w:eastAsiaTheme="minorEastAsia"/>
          <w:b/>
          <w:color w:val="000000" w:themeColor="text1"/>
          <w:lang w:eastAsia="ja-JP"/>
        </w:rPr>
      </w:pPr>
      <w:r w:rsidRPr="00BF597E">
        <w:rPr>
          <w:b/>
          <w:color w:val="000000" w:themeColor="text1"/>
          <w:lang w:eastAsia="ja-JP"/>
        </w:rPr>
        <w:t>J</w:t>
      </w:r>
      <w:r w:rsidR="006B321B" w:rsidRPr="00BF597E">
        <w:rPr>
          <w:b/>
          <w:color w:val="000000" w:themeColor="text1"/>
          <w:lang w:eastAsia="ja-JP"/>
        </w:rPr>
        <w:t>une</w:t>
      </w:r>
      <w:r w:rsidR="007B1BA8" w:rsidRPr="00BF597E">
        <w:rPr>
          <w:rFonts w:eastAsia="Malgun Gothic"/>
          <w:b/>
          <w:color w:val="000000" w:themeColor="text1"/>
        </w:rPr>
        <w:t xml:space="preserve"> 20</w:t>
      </w:r>
      <w:r w:rsidRPr="00BF597E">
        <w:rPr>
          <w:rFonts w:eastAsia="Malgun Gothic"/>
          <w:b/>
          <w:color w:val="000000" w:themeColor="text1"/>
        </w:rPr>
        <w:t>20</w:t>
      </w:r>
      <w:r w:rsidR="007B1BA8" w:rsidRPr="00BF597E">
        <w:rPr>
          <w:rFonts w:eastAsia="Malgun Gothic"/>
          <w:b/>
          <w:color w:val="000000" w:themeColor="text1"/>
        </w:rPr>
        <w:t xml:space="preserve">, </w:t>
      </w:r>
      <w:r w:rsidR="006B321B" w:rsidRPr="00BF597E">
        <w:rPr>
          <w:rFonts w:eastAsia="Malgun Gothic"/>
          <w:b/>
          <w:color w:val="000000" w:themeColor="text1"/>
        </w:rPr>
        <w:t>Online</w:t>
      </w:r>
    </w:p>
    <w:p w14:paraId="17411FE8" w14:textId="77777777" w:rsidR="000633B2" w:rsidRDefault="000633B2">
      <w:pPr>
        <w:jc w:val="right"/>
        <w:rPr>
          <w:b/>
          <w:lang w:eastAsia="ja-JP"/>
        </w:rPr>
      </w:pPr>
    </w:p>
    <w:p w14:paraId="3871CE77" w14:textId="77777777" w:rsidR="000633B2" w:rsidRDefault="000633B2">
      <w:pPr>
        <w:jc w:val="right"/>
        <w:rPr>
          <w:b/>
          <w:lang w:eastAsia="ja-JP"/>
        </w:rPr>
      </w:pPr>
    </w:p>
    <w:p w14:paraId="010A7424" w14:textId="77777777" w:rsidR="000633B2" w:rsidRDefault="000633B2">
      <w:pPr>
        <w:spacing w:line="240" w:lineRule="exact"/>
        <w:rPr>
          <w:lang w:val="fr-FR"/>
        </w:rPr>
      </w:pPr>
    </w:p>
    <w:tbl>
      <w:tblPr>
        <w:tblW w:w="0" w:type="auto"/>
        <w:tblLook w:val="01E0" w:firstRow="1" w:lastRow="1" w:firstColumn="1" w:lastColumn="1" w:noHBand="0" w:noVBand="0"/>
      </w:tblPr>
      <w:tblGrid>
        <w:gridCol w:w="1080"/>
        <w:gridCol w:w="8491"/>
      </w:tblGrid>
      <w:tr w:rsidR="00BF597E" w:rsidRPr="00BF597E" w14:paraId="2FCF22A1" w14:textId="77777777">
        <w:tc>
          <w:tcPr>
            <w:tcW w:w="1080" w:type="dxa"/>
          </w:tcPr>
          <w:p w14:paraId="09163271" w14:textId="77777777" w:rsidR="000633B2" w:rsidRPr="00BF597E" w:rsidRDefault="007B1BA8">
            <w:pPr>
              <w:suppressAutoHyphens/>
              <w:rPr>
                <w:b/>
                <w:color w:val="000000" w:themeColor="text1"/>
              </w:rPr>
            </w:pPr>
            <w:r w:rsidRPr="00BF597E">
              <w:rPr>
                <w:b/>
                <w:color w:val="000000" w:themeColor="text1"/>
              </w:rPr>
              <w:t>Source</w:t>
            </w:r>
          </w:p>
        </w:tc>
        <w:tc>
          <w:tcPr>
            <w:tcW w:w="8491" w:type="dxa"/>
          </w:tcPr>
          <w:p w14:paraId="3399D6B8" w14:textId="618C765C" w:rsidR="000633B2" w:rsidRPr="00BF597E" w:rsidRDefault="00C9159D">
            <w:pPr>
              <w:suppressAutoHyphens/>
              <w:rPr>
                <w:b/>
                <w:color w:val="000000" w:themeColor="text1"/>
                <w:lang w:eastAsia="ja-JP"/>
              </w:rPr>
            </w:pPr>
            <w:r w:rsidRPr="00BF597E">
              <w:rPr>
                <w:b/>
                <w:color w:val="000000" w:themeColor="text1"/>
                <w:lang w:eastAsia="ja-JP"/>
              </w:rPr>
              <w:t>Panasonic</w:t>
            </w:r>
            <w:r w:rsidRPr="00BF597E">
              <w:rPr>
                <w:rFonts w:hint="eastAsia"/>
                <w:b/>
                <w:color w:val="000000" w:themeColor="text1"/>
                <w:lang w:eastAsia="ja-JP"/>
              </w:rPr>
              <w:t xml:space="preserve"> </w:t>
            </w:r>
            <w:r w:rsidR="00A51930" w:rsidRPr="00BF597E">
              <w:rPr>
                <w:rFonts w:hint="eastAsia"/>
                <w:b/>
                <w:color w:val="000000" w:themeColor="text1"/>
                <w:lang w:eastAsia="ja-JP"/>
              </w:rPr>
              <w:t>corporation</w:t>
            </w:r>
          </w:p>
        </w:tc>
        <w:bookmarkStart w:id="0" w:name="_GoBack"/>
        <w:bookmarkEnd w:id="0"/>
      </w:tr>
      <w:tr w:rsidR="00BF597E" w:rsidRPr="00BF597E" w14:paraId="5E431B2F" w14:textId="77777777">
        <w:tc>
          <w:tcPr>
            <w:tcW w:w="1080" w:type="dxa"/>
          </w:tcPr>
          <w:p w14:paraId="38704B26" w14:textId="77777777" w:rsidR="000633B2" w:rsidRPr="00BF597E" w:rsidRDefault="007B1BA8">
            <w:pPr>
              <w:suppressAutoHyphens/>
              <w:rPr>
                <w:b/>
                <w:color w:val="000000" w:themeColor="text1"/>
              </w:rPr>
            </w:pPr>
            <w:r w:rsidRPr="00BF597E">
              <w:rPr>
                <w:b/>
                <w:color w:val="000000" w:themeColor="text1"/>
              </w:rPr>
              <w:t>Status</w:t>
            </w:r>
          </w:p>
        </w:tc>
        <w:tc>
          <w:tcPr>
            <w:tcW w:w="8491" w:type="dxa"/>
          </w:tcPr>
          <w:p w14:paraId="46FFCC08" w14:textId="77777777" w:rsidR="000633B2" w:rsidRPr="00BF597E" w:rsidRDefault="00A51930">
            <w:pPr>
              <w:suppressAutoHyphens/>
              <w:rPr>
                <w:b/>
                <w:color w:val="000000" w:themeColor="text1"/>
                <w:lang w:eastAsia="ja-JP"/>
              </w:rPr>
            </w:pPr>
            <w:r w:rsidRPr="00BF597E">
              <w:rPr>
                <w:b/>
                <w:color w:val="000000" w:themeColor="text1"/>
                <w:lang w:eastAsia="ja-JP"/>
              </w:rPr>
              <w:t>Input document</w:t>
            </w:r>
          </w:p>
        </w:tc>
      </w:tr>
      <w:tr w:rsidR="00BF597E" w:rsidRPr="00BF597E" w14:paraId="59CA8AA1" w14:textId="77777777">
        <w:tc>
          <w:tcPr>
            <w:tcW w:w="1080" w:type="dxa"/>
          </w:tcPr>
          <w:p w14:paraId="4F76B077" w14:textId="77777777" w:rsidR="000633B2" w:rsidRPr="00BF597E" w:rsidRDefault="007B1BA8">
            <w:pPr>
              <w:suppressAutoHyphens/>
              <w:rPr>
                <w:b/>
                <w:color w:val="000000" w:themeColor="text1"/>
              </w:rPr>
            </w:pPr>
            <w:r w:rsidRPr="00BF597E">
              <w:rPr>
                <w:b/>
                <w:color w:val="000000" w:themeColor="text1"/>
              </w:rPr>
              <w:t>Title</w:t>
            </w:r>
          </w:p>
        </w:tc>
        <w:tc>
          <w:tcPr>
            <w:tcW w:w="8491" w:type="dxa"/>
          </w:tcPr>
          <w:p w14:paraId="175CAFA2" w14:textId="454C2F67" w:rsidR="000633B2" w:rsidRPr="00BF597E" w:rsidRDefault="001B12B2" w:rsidP="009B501F">
            <w:pPr>
              <w:suppressAutoHyphens/>
              <w:rPr>
                <w:b/>
                <w:color w:val="000000" w:themeColor="text1"/>
                <w:lang w:eastAsia="ja-JP"/>
              </w:rPr>
            </w:pPr>
            <w:r w:rsidRPr="00BF597E">
              <w:rPr>
                <w:rFonts w:hint="eastAsia"/>
                <w:b/>
                <w:color w:val="000000" w:themeColor="text1"/>
                <w:lang w:eastAsia="ja-JP"/>
              </w:rPr>
              <w:t>[G-</w:t>
            </w:r>
            <w:r w:rsidR="00B95CEF" w:rsidRPr="00BF597E">
              <w:rPr>
                <w:b/>
                <w:color w:val="000000" w:themeColor="text1"/>
                <w:lang w:eastAsia="ja-JP"/>
              </w:rPr>
              <w:t>PCC</w:t>
            </w:r>
            <w:r w:rsidRPr="00BF597E">
              <w:rPr>
                <w:rFonts w:hint="eastAsia"/>
                <w:b/>
                <w:color w:val="000000" w:themeColor="text1"/>
                <w:lang w:eastAsia="ja-JP"/>
              </w:rPr>
              <w:t>]</w:t>
            </w:r>
            <w:r w:rsidR="00B95CEF" w:rsidRPr="00BF597E">
              <w:rPr>
                <w:b/>
                <w:color w:val="000000" w:themeColor="text1"/>
                <w:lang w:eastAsia="ja-JP"/>
              </w:rPr>
              <w:t xml:space="preserve"> </w:t>
            </w:r>
            <w:r w:rsidR="005137B5" w:rsidRPr="00BF597E">
              <w:rPr>
                <w:b/>
                <w:color w:val="000000" w:themeColor="text1"/>
                <w:lang w:eastAsia="ja-JP"/>
              </w:rPr>
              <w:t>CE13.</w:t>
            </w:r>
            <w:r w:rsidR="006B321B" w:rsidRPr="00BF597E">
              <w:rPr>
                <w:b/>
                <w:color w:val="000000" w:themeColor="text1"/>
                <w:lang w:eastAsia="ja-JP"/>
              </w:rPr>
              <w:t>39</w:t>
            </w:r>
            <w:r w:rsidR="005137B5" w:rsidRPr="00BF597E">
              <w:rPr>
                <w:b/>
                <w:color w:val="000000" w:themeColor="text1"/>
                <w:lang w:eastAsia="ja-JP"/>
              </w:rPr>
              <w:t xml:space="preserve"> report on </w:t>
            </w:r>
            <w:r w:rsidR="006B321B" w:rsidRPr="00BF597E">
              <w:rPr>
                <w:b/>
                <w:color w:val="000000" w:themeColor="text1"/>
                <w:lang w:eastAsia="ja-JP"/>
              </w:rPr>
              <w:t>Bit count coding for predictive coding</w:t>
            </w:r>
          </w:p>
        </w:tc>
      </w:tr>
      <w:tr w:rsidR="00BF597E" w:rsidRPr="00BF597E" w14:paraId="4B0C56F1" w14:textId="77777777">
        <w:tc>
          <w:tcPr>
            <w:tcW w:w="1080" w:type="dxa"/>
          </w:tcPr>
          <w:p w14:paraId="4A3525D8" w14:textId="77777777" w:rsidR="000633B2" w:rsidRPr="00BF597E" w:rsidRDefault="007B1BA8">
            <w:pPr>
              <w:rPr>
                <w:b/>
                <w:color w:val="000000" w:themeColor="text1"/>
              </w:rPr>
            </w:pPr>
            <w:r w:rsidRPr="00BF597E">
              <w:rPr>
                <w:b/>
                <w:color w:val="000000" w:themeColor="text1"/>
              </w:rPr>
              <w:t>Author</w:t>
            </w:r>
          </w:p>
        </w:tc>
        <w:tc>
          <w:tcPr>
            <w:tcW w:w="8491" w:type="dxa"/>
          </w:tcPr>
          <w:p w14:paraId="73F9A3C3" w14:textId="7998B56B" w:rsidR="00A51930" w:rsidRPr="00BF597E" w:rsidRDefault="006B321B" w:rsidP="00445948">
            <w:pPr>
              <w:rPr>
                <w:color w:val="000000" w:themeColor="text1"/>
                <w:lang w:eastAsia="ja-JP"/>
              </w:rPr>
            </w:pPr>
            <w:r w:rsidRPr="00BF597E">
              <w:rPr>
                <w:color w:val="000000" w:themeColor="text1"/>
                <w:lang w:eastAsia="ja-JP"/>
              </w:rPr>
              <w:t xml:space="preserve">Loi Keng </w:t>
            </w:r>
            <w:r w:rsidR="0025579C" w:rsidRPr="00BF597E">
              <w:rPr>
                <w:color w:val="000000" w:themeColor="text1"/>
                <w:lang w:eastAsia="ja-JP"/>
              </w:rPr>
              <w:t>Liang, Toshiyasu</w:t>
            </w:r>
            <w:r w:rsidR="00197218">
              <w:rPr>
                <w:color w:val="000000" w:themeColor="text1"/>
                <w:lang w:eastAsia="ja-JP"/>
              </w:rPr>
              <w:t xml:space="preserve"> Sugio</w:t>
            </w:r>
          </w:p>
        </w:tc>
      </w:tr>
    </w:tbl>
    <w:p w14:paraId="74442C6B" w14:textId="77777777" w:rsidR="00726EAE" w:rsidRPr="00BF597E" w:rsidRDefault="00726EAE" w:rsidP="00726EAE">
      <w:pPr>
        <w:keepNext/>
        <w:widowControl w:val="0"/>
        <w:numPr>
          <w:ilvl w:val="0"/>
          <w:numId w:val="41"/>
        </w:numPr>
        <w:spacing w:before="240" w:after="60" w:line="276" w:lineRule="auto"/>
        <w:jc w:val="left"/>
        <w:outlineLvl w:val="0"/>
        <w:rPr>
          <w:rFonts w:eastAsia="Calibri"/>
          <w:b/>
          <w:bCs/>
          <w:color w:val="000000" w:themeColor="text1"/>
          <w:kern w:val="32"/>
          <w:sz w:val="32"/>
          <w:szCs w:val="32"/>
          <w:lang w:val="en-CA"/>
        </w:rPr>
      </w:pPr>
      <w:r w:rsidRPr="00BF597E">
        <w:rPr>
          <w:rFonts w:eastAsia="Calibri"/>
          <w:b/>
          <w:bCs/>
          <w:color w:val="000000" w:themeColor="text1"/>
          <w:kern w:val="32"/>
          <w:sz w:val="32"/>
          <w:szCs w:val="32"/>
          <w:lang w:val="en-CA"/>
        </w:rPr>
        <w:t>Abstract</w:t>
      </w:r>
    </w:p>
    <w:p w14:paraId="7668F064" w14:textId="77777777" w:rsidR="00726EAE" w:rsidRPr="00BF597E" w:rsidRDefault="00726EAE" w:rsidP="00726EAE">
      <w:pPr>
        <w:rPr>
          <w:color w:val="000000" w:themeColor="text1"/>
          <w:lang w:eastAsia="ja-JP"/>
        </w:rPr>
      </w:pPr>
    </w:p>
    <w:p w14:paraId="1B4E45EB" w14:textId="3C0A8EAC" w:rsidR="00726EAE" w:rsidRPr="00BF597E" w:rsidRDefault="009C0A46" w:rsidP="00726EAE">
      <w:pPr>
        <w:rPr>
          <w:color w:val="000000" w:themeColor="text1"/>
          <w:lang w:val="en-CA" w:eastAsia="ja-JP"/>
        </w:rPr>
      </w:pPr>
      <w:r w:rsidRPr="00BF597E">
        <w:rPr>
          <w:color w:val="000000" w:themeColor="text1"/>
          <w:lang w:eastAsia="ja-JP"/>
        </w:rPr>
        <w:t>In CE13.</w:t>
      </w:r>
      <w:r w:rsidR="006A672E" w:rsidRPr="00BF597E">
        <w:rPr>
          <w:color w:val="000000" w:themeColor="text1"/>
          <w:lang w:eastAsia="ja-JP"/>
        </w:rPr>
        <w:t>39</w:t>
      </w:r>
      <w:r w:rsidR="007E25F7" w:rsidRPr="00BF597E">
        <w:rPr>
          <w:color w:val="000000" w:themeColor="text1"/>
          <w:lang w:eastAsia="ja-JP"/>
        </w:rPr>
        <w:t xml:space="preserve">, </w:t>
      </w:r>
      <w:r w:rsidRPr="00BF597E">
        <w:rPr>
          <w:color w:val="000000" w:themeColor="text1"/>
          <w:lang w:eastAsia="ja-JP"/>
        </w:rPr>
        <w:t>t</w:t>
      </w:r>
      <w:r w:rsidR="007E25F7" w:rsidRPr="00BF597E">
        <w:rPr>
          <w:color w:val="000000" w:themeColor="text1"/>
          <w:lang w:eastAsia="ja-JP"/>
        </w:rPr>
        <w:t xml:space="preserve">he </w:t>
      </w:r>
      <w:r w:rsidR="006A672E" w:rsidRPr="00BF597E">
        <w:rPr>
          <w:color w:val="000000" w:themeColor="text1"/>
          <w:lang w:eastAsia="ja-JP"/>
        </w:rPr>
        <w:t xml:space="preserve">improved bit count coding for predictive </w:t>
      </w:r>
      <w:r w:rsidR="002E3A9A">
        <w:rPr>
          <w:color w:val="000000" w:themeColor="text1"/>
          <w:lang w:eastAsia="ja-JP"/>
        </w:rPr>
        <w:t xml:space="preserve">geometry </w:t>
      </w:r>
      <w:r w:rsidR="006A672E" w:rsidRPr="00BF597E">
        <w:rPr>
          <w:color w:val="000000" w:themeColor="text1"/>
          <w:lang w:eastAsia="ja-JP"/>
        </w:rPr>
        <w:t xml:space="preserve">coding </w:t>
      </w:r>
      <w:r w:rsidR="003E5C78">
        <w:rPr>
          <w:color w:val="000000" w:themeColor="text1"/>
          <w:lang w:eastAsia="ja-JP"/>
        </w:rPr>
        <w:t>is</w:t>
      </w:r>
      <w:r w:rsidRPr="00BF597E">
        <w:rPr>
          <w:color w:val="000000" w:themeColor="text1"/>
          <w:lang w:eastAsia="ja-JP"/>
        </w:rPr>
        <w:t xml:space="preserve"> evaluated</w:t>
      </w:r>
      <w:r w:rsidR="007E25F7" w:rsidRPr="00BF597E">
        <w:rPr>
          <w:color w:val="000000" w:themeColor="text1"/>
          <w:lang w:eastAsia="ja-JP"/>
        </w:rPr>
        <w:t xml:space="preserve">. </w:t>
      </w:r>
      <w:r w:rsidR="007E25F7" w:rsidRPr="00BF597E">
        <w:rPr>
          <w:rFonts w:hint="eastAsia"/>
          <w:color w:val="000000" w:themeColor="text1"/>
          <w:lang w:eastAsia="ja-JP"/>
        </w:rPr>
        <w:t>The result</w:t>
      </w:r>
      <w:r w:rsidR="007E25F7" w:rsidRPr="00BF597E">
        <w:rPr>
          <w:color w:val="000000" w:themeColor="text1"/>
        </w:rPr>
        <w:t xml:space="preserve"> show</w:t>
      </w:r>
      <w:r w:rsidR="003E5C78">
        <w:rPr>
          <w:color w:val="000000" w:themeColor="text1"/>
          <w:lang w:eastAsia="ja-JP"/>
        </w:rPr>
        <w:t>s</w:t>
      </w:r>
      <w:r w:rsidR="007E25F7" w:rsidRPr="00BF597E">
        <w:rPr>
          <w:color w:val="000000" w:themeColor="text1"/>
        </w:rPr>
        <w:t xml:space="preserve"> </w:t>
      </w:r>
      <w:r w:rsidR="003E5C78">
        <w:rPr>
          <w:color w:val="000000" w:themeColor="text1"/>
        </w:rPr>
        <w:t xml:space="preserve">significant </w:t>
      </w:r>
      <w:r w:rsidR="006A672E" w:rsidRPr="00BF597E">
        <w:rPr>
          <w:color w:val="000000" w:themeColor="text1"/>
          <w:lang w:eastAsia="ja-JP"/>
        </w:rPr>
        <w:t xml:space="preserve">improvement for coding performance under C2 conditions, as well as </w:t>
      </w:r>
      <w:r w:rsidR="003E5C78">
        <w:rPr>
          <w:color w:val="000000" w:themeColor="text1"/>
          <w:lang w:eastAsia="ja-JP"/>
        </w:rPr>
        <w:t>some</w:t>
      </w:r>
      <w:r w:rsidR="003E5C78" w:rsidRPr="00BF597E">
        <w:rPr>
          <w:color w:val="000000" w:themeColor="text1"/>
          <w:lang w:eastAsia="ja-JP"/>
        </w:rPr>
        <w:t xml:space="preserve"> </w:t>
      </w:r>
      <w:r w:rsidR="006A672E" w:rsidRPr="00BF597E">
        <w:rPr>
          <w:color w:val="000000" w:themeColor="text1"/>
          <w:lang w:eastAsia="ja-JP"/>
        </w:rPr>
        <w:t>improvement for predictive geometry compression ratio under CW conditions when slice partitioning is applied with number of points per slice.</w:t>
      </w:r>
    </w:p>
    <w:p w14:paraId="1538EE68" w14:textId="77777777" w:rsidR="009C0A46" w:rsidRPr="00BF597E" w:rsidRDefault="009C0A46" w:rsidP="00726EAE">
      <w:pPr>
        <w:rPr>
          <w:color w:val="000000" w:themeColor="text1"/>
          <w:lang w:val="en-CA" w:eastAsia="ja-JP"/>
        </w:rPr>
      </w:pPr>
    </w:p>
    <w:p w14:paraId="24DCFEC5" w14:textId="77777777" w:rsidR="00726EAE" w:rsidRPr="00BF597E" w:rsidRDefault="00726EAE" w:rsidP="00726EAE">
      <w:pPr>
        <w:keepNext/>
        <w:widowControl w:val="0"/>
        <w:numPr>
          <w:ilvl w:val="0"/>
          <w:numId w:val="41"/>
        </w:numPr>
        <w:spacing w:before="240" w:after="60" w:line="276" w:lineRule="auto"/>
        <w:jc w:val="left"/>
        <w:outlineLvl w:val="0"/>
        <w:rPr>
          <w:rFonts w:eastAsia="Calibri"/>
          <w:b/>
          <w:bCs/>
          <w:color w:val="000000" w:themeColor="text1"/>
          <w:kern w:val="32"/>
          <w:sz w:val="32"/>
          <w:szCs w:val="32"/>
          <w:lang w:val="en-CA"/>
        </w:rPr>
      </w:pPr>
      <w:r w:rsidRPr="00BF597E">
        <w:rPr>
          <w:rFonts w:eastAsiaTheme="minorEastAsia" w:hint="eastAsia"/>
          <w:b/>
          <w:bCs/>
          <w:color w:val="000000" w:themeColor="text1"/>
          <w:kern w:val="32"/>
          <w:sz w:val="32"/>
          <w:szCs w:val="32"/>
          <w:lang w:val="en-CA" w:eastAsia="ja-JP"/>
        </w:rPr>
        <w:t>Evaluated method</w:t>
      </w:r>
    </w:p>
    <w:p w14:paraId="4D26A076" w14:textId="7EE58921" w:rsidR="00726EAE" w:rsidRPr="00BF597E" w:rsidRDefault="00726EAE" w:rsidP="00726EAE">
      <w:pPr>
        <w:pStyle w:val="2"/>
        <w:numPr>
          <w:ilvl w:val="0"/>
          <w:numId w:val="0"/>
        </w:numPr>
        <w:rPr>
          <w:color w:val="000000" w:themeColor="text1"/>
        </w:rPr>
      </w:pPr>
      <w:r w:rsidRPr="00BF597E">
        <w:rPr>
          <w:color w:val="000000" w:themeColor="text1"/>
        </w:rPr>
        <w:t>m5</w:t>
      </w:r>
      <w:r w:rsidR="00CF1A07" w:rsidRPr="00BF597E">
        <w:rPr>
          <w:color w:val="000000" w:themeColor="text1"/>
        </w:rPr>
        <w:t>3538</w:t>
      </w:r>
      <w:r w:rsidRPr="00BF597E">
        <w:rPr>
          <w:color w:val="000000" w:themeColor="text1"/>
        </w:rPr>
        <w:t xml:space="preserve">: </w:t>
      </w:r>
      <w:r w:rsidR="00CF1A07" w:rsidRPr="00BF597E">
        <w:rPr>
          <w:color w:val="000000" w:themeColor="text1"/>
        </w:rPr>
        <w:t xml:space="preserve">[G-PCC] [EE13.8 Related] Predictive tree encoding modifications </w:t>
      </w:r>
      <w:r w:rsidRPr="00BF597E">
        <w:rPr>
          <w:color w:val="000000" w:themeColor="text1"/>
        </w:rPr>
        <w:fldChar w:fldCharType="begin"/>
      </w:r>
      <w:r w:rsidRPr="00BF597E">
        <w:rPr>
          <w:color w:val="000000" w:themeColor="text1"/>
        </w:rPr>
        <w:instrText xml:space="preserve"> REF _Ref28274147 \n \h </w:instrText>
      </w:r>
      <w:r w:rsidRPr="00BF597E">
        <w:rPr>
          <w:color w:val="000000" w:themeColor="text1"/>
        </w:rPr>
      </w:r>
      <w:r w:rsidRPr="00BF597E">
        <w:rPr>
          <w:color w:val="000000" w:themeColor="text1"/>
        </w:rPr>
        <w:fldChar w:fldCharType="separate"/>
      </w:r>
      <w:r w:rsidR="00FA08FB">
        <w:rPr>
          <w:color w:val="000000" w:themeColor="text1"/>
        </w:rPr>
        <w:t>[1]</w:t>
      </w:r>
      <w:r w:rsidRPr="00BF597E">
        <w:rPr>
          <w:color w:val="000000" w:themeColor="text1"/>
        </w:rPr>
        <w:fldChar w:fldCharType="end"/>
      </w:r>
    </w:p>
    <w:p w14:paraId="276DA3F2" w14:textId="56BBBB12" w:rsidR="006A672E" w:rsidRPr="006A672E" w:rsidRDefault="006A672E" w:rsidP="006A672E">
      <w:pPr>
        <w:rPr>
          <w:lang w:val="en-GB"/>
        </w:rPr>
      </w:pPr>
      <w:r w:rsidRPr="006A672E">
        <w:rPr>
          <w:lang w:val="en-GB"/>
        </w:rPr>
        <w:t xml:space="preserve">In current </w:t>
      </w:r>
      <w:r w:rsidR="0002581C">
        <w:rPr>
          <w:lang w:val="en-GB"/>
        </w:rPr>
        <w:t>residual coding</w:t>
      </w:r>
      <w:r w:rsidR="0002581C" w:rsidRPr="006A672E">
        <w:rPr>
          <w:lang w:val="en-GB"/>
        </w:rPr>
        <w:t xml:space="preserve"> </w:t>
      </w:r>
      <w:r w:rsidR="000266F7">
        <w:rPr>
          <w:lang w:val="en-GB"/>
        </w:rPr>
        <w:t>for</w:t>
      </w:r>
      <w:r w:rsidR="0065650C">
        <w:rPr>
          <w:lang w:val="en-GB"/>
        </w:rPr>
        <w:t xml:space="preserve"> predictive geometry coding</w:t>
      </w:r>
      <w:r w:rsidRPr="006A672E">
        <w:rPr>
          <w:lang w:val="en-GB"/>
        </w:rPr>
        <w:t xml:space="preserve">, there is a bit count process that first computes numBits, the number of bits need to encode the absolute value of the 32 bits residual for each axis. The </w:t>
      </w:r>
      <w:r w:rsidR="00BA2533">
        <w:rPr>
          <w:lang w:val="en-GB"/>
        </w:rPr>
        <w:t>numBits</w:t>
      </w:r>
      <w:r w:rsidR="00BA2533" w:rsidRPr="006A672E">
        <w:rPr>
          <w:lang w:val="en-GB"/>
        </w:rPr>
        <w:t xml:space="preserve"> </w:t>
      </w:r>
      <w:r w:rsidRPr="006A672E">
        <w:rPr>
          <w:lang w:val="en-GB"/>
        </w:rPr>
        <w:t xml:space="preserve">for each axis is then arithmetic encoded </w:t>
      </w:r>
      <w:r w:rsidR="00BA2533">
        <w:t xml:space="preserve">with 5 bits </w:t>
      </w:r>
      <w:r w:rsidR="00D375E6">
        <w:t xml:space="preserve">in </w:t>
      </w:r>
      <w:r w:rsidR="000266F7">
        <w:t>Figure 1</w:t>
      </w:r>
      <w:r w:rsidR="00BA2533">
        <w:t>. It assumes that the maximum absolute value of residual could be represented with 32 bits</w:t>
      </w:r>
      <w:r w:rsidRPr="006A672E">
        <w:rPr>
          <w:lang w:val="en-GB"/>
        </w:rPr>
        <w:t>.</w:t>
      </w:r>
    </w:p>
    <w:p w14:paraId="34374D90" w14:textId="77777777" w:rsidR="006A672E" w:rsidRPr="006A672E" w:rsidRDefault="006A672E" w:rsidP="006A672E">
      <w:pPr>
        <w:rPr>
          <w:lang w:val="en-GB"/>
        </w:rPr>
      </w:pPr>
    </w:p>
    <w:p w14:paraId="48A74E33" w14:textId="77777777" w:rsidR="006A672E" w:rsidRPr="006A672E" w:rsidRDefault="006A672E" w:rsidP="006A672E">
      <w:pPr>
        <w:autoSpaceDE w:val="0"/>
        <w:autoSpaceDN w:val="0"/>
        <w:adjustRightInd w:val="0"/>
        <w:jc w:val="left"/>
        <w:rPr>
          <w:rFonts w:ascii="Consolas" w:eastAsia="DengXian" w:hAnsi="Consolas" w:cs="Consolas"/>
          <w:color w:val="000000"/>
          <w:sz w:val="19"/>
          <w:szCs w:val="19"/>
          <w:lang w:val="en-GB" w:eastAsia="zh-CN"/>
        </w:rPr>
      </w:pPr>
      <w:r w:rsidRPr="006A672E">
        <w:rPr>
          <w:rFonts w:ascii="Consolas" w:eastAsia="DengXian" w:hAnsi="Consolas" w:cs="Consolas"/>
          <w:color w:val="000000"/>
          <w:sz w:val="19"/>
          <w:szCs w:val="19"/>
          <w:lang w:val="en-GB" w:eastAsia="zh-CN"/>
        </w:rPr>
        <w:t xml:space="preserve">    _aec-&gt;encode(numBits &amp; 1, ctxs[0]);</w:t>
      </w:r>
    </w:p>
    <w:p w14:paraId="556FDFE8" w14:textId="77777777" w:rsidR="006A672E" w:rsidRPr="006A672E" w:rsidRDefault="006A672E" w:rsidP="006A672E">
      <w:pPr>
        <w:autoSpaceDE w:val="0"/>
        <w:autoSpaceDN w:val="0"/>
        <w:adjustRightInd w:val="0"/>
        <w:jc w:val="left"/>
        <w:rPr>
          <w:rFonts w:ascii="Consolas" w:eastAsia="DengXian" w:hAnsi="Consolas" w:cs="Consolas"/>
          <w:color w:val="000000"/>
          <w:sz w:val="19"/>
          <w:szCs w:val="19"/>
          <w:lang w:val="en-GB" w:eastAsia="zh-CN"/>
        </w:rPr>
      </w:pPr>
      <w:r w:rsidRPr="006A672E">
        <w:rPr>
          <w:rFonts w:ascii="Consolas" w:eastAsia="DengXian" w:hAnsi="Consolas" w:cs="Consolas"/>
          <w:color w:val="000000"/>
          <w:sz w:val="19"/>
          <w:szCs w:val="19"/>
          <w:lang w:val="en-GB" w:eastAsia="zh-CN"/>
        </w:rPr>
        <w:t xml:space="preserve">    _aec-&gt;encode((numBits &gt;&gt; 1) &amp; 1, ctxs[1 + (numBits &amp; 1)]);</w:t>
      </w:r>
    </w:p>
    <w:p w14:paraId="3FED97E8" w14:textId="77777777" w:rsidR="006A672E" w:rsidRPr="006A672E" w:rsidRDefault="006A672E" w:rsidP="006A672E">
      <w:pPr>
        <w:autoSpaceDE w:val="0"/>
        <w:autoSpaceDN w:val="0"/>
        <w:adjustRightInd w:val="0"/>
        <w:jc w:val="left"/>
        <w:rPr>
          <w:rFonts w:ascii="Consolas" w:eastAsia="DengXian" w:hAnsi="Consolas" w:cs="Consolas"/>
          <w:color w:val="000000"/>
          <w:sz w:val="19"/>
          <w:szCs w:val="19"/>
          <w:lang w:val="en-GB" w:eastAsia="zh-CN"/>
        </w:rPr>
      </w:pPr>
      <w:r w:rsidRPr="006A672E">
        <w:rPr>
          <w:rFonts w:ascii="Consolas" w:eastAsia="DengXian" w:hAnsi="Consolas" w:cs="Consolas"/>
          <w:color w:val="000000"/>
          <w:sz w:val="19"/>
          <w:szCs w:val="19"/>
          <w:lang w:val="en-GB" w:eastAsia="zh-CN"/>
        </w:rPr>
        <w:t xml:space="preserve">    _aec-&gt;encode((numBits &gt;&gt; 2) &amp; 1, ctxs[3 + (numBits &amp; 3)]);</w:t>
      </w:r>
    </w:p>
    <w:p w14:paraId="18E963D8" w14:textId="77777777" w:rsidR="006A672E" w:rsidRPr="006A672E" w:rsidRDefault="006A672E" w:rsidP="006A672E">
      <w:pPr>
        <w:autoSpaceDE w:val="0"/>
        <w:autoSpaceDN w:val="0"/>
        <w:adjustRightInd w:val="0"/>
        <w:jc w:val="left"/>
        <w:rPr>
          <w:rFonts w:ascii="Consolas" w:eastAsia="DengXian" w:hAnsi="Consolas" w:cs="Consolas"/>
          <w:color w:val="000000"/>
          <w:sz w:val="19"/>
          <w:szCs w:val="19"/>
          <w:lang w:val="en-GB" w:eastAsia="zh-CN"/>
        </w:rPr>
      </w:pPr>
      <w:r w:rsidRPr="006A672E">
        <w:rPr>
          <w:rFonts w:ascii="Consolas" w:eastAsia="DengXian" w:hAnsi="Consolas" w:cs="Consolas"/>
          <w:color w:val="000000"/>
          <w:sz w:val="19"/>
          <w:szCs w:val="19"/>
          <w:lang w:val="en-GB" w:eastAsia="zh-CN"/>
        </w:rPr>
        <w:t xml:space="preserve">    _aec-&gt;encode((numBits &gt;&gt; 3) &amp; 1, ctxs[7 + (numBits &amp; 7)]);</w:t>
      </w:r>
    </w:p>
    <w:p w14:paraId="4CA810A9" w14:textId="77777777" w:rsidR="006A672E" w:rsidRPr="006A672E" w:rsidRDefault="006A672E" w:rsidP="006A672E">
      <w:pPr>
        <w:rPr>
          <w:lang w:val="en-GB"/>
        </w:rPr>
      </w:pPr>
      <w:r w:rsidRPr="006A672E">
        <w:rPr>
          <w:rFonts w:ascii="Consolas" w:eastAsia="DengXian" w:hAnsi="Consolas" w:cs="Consolas"/>
          <w:color w:val="000000"/>
          <w:sz w:val="19"/>
          <w:szCs w:val="19"/>
          <w:lang w:val="en-GB" w:eastAsia="zh-CN"/>
        </w:rPr>
        <w:t xml:space="preserve">    _aec-&gt;encode((numBits &gt;&gt; 4) &amp; 1, ctxs[15 + (numBits &amp; 15)]);</w:t>
      </w:r>
    </w:p>
    <w:p w14:paraId="66941043" w14:textId="77777777" w:rsidR="006A672E" w:rsidRPr="006A672E" w:rsidRDefault="006A672E" w:rsidP="006A672E">
      <w:pPr>
        <w:rPr>
          <w:lang w:val="en-GB"/>
        </w:rPr>
      </w:pPr>
    </w:p>
    <w:p w14:paraId="279CBD37" w14:textId="7B047E99" w:rsidR="006A672E" w:rsidRPr="006A672E" w:rsidRDefault="006A672E" w:rsidP="00592D48">
      <w:pPr>
        <w:spacing w:after="200"/>
        <w:jc w:val="center"/>
        <w:rPr>
          <w:lang w:val="en-GB"/>
        </w:rPr>
      </w:pPr>
      <w:bookmarkStart w:id="1" w:name="_Hlk37696334"/>
      <w:r w:rsidRPr="006A672E">
        <w:rPr>
          <w:i/>
          <w:iCs/>
          <w:color w:val="44546A"/>
          <w:sz w:val="18"/>
          <w:szCs w:val="18"/>
          <w:lang w:val="en-GB"/>
        </w:rPr>
        <w:t xml:space="preserve">Figure </w:t>
      </w:r>
      <w:r w:rsidR="00E14796">
        <w:rPr>
          <w:i/>
          <w:iCs/>
          <w:color w:val="44546A"/>
          <w:sz w:val="18"/>
          <w:szCs w:val="18"/>
          <w:lang w:val="en-GB"/>
        </w:rPr>
        <w:t>1</w:t>
      </w:r>
      <w:bookmarkEnd w:id="1"/>
    </w:p>
    <w:p w14:paraId="4313A146" w14:textId="238DD082" w:rsidR="006A672E" w:rsidRPr="006A672E" w:rsidRDefault="00D375E6" w:rsidP="006A672E">
      <w:pPr>
        <w:rPr>
          <w:lang w:val="en-GB"/>
        </w:rPr>
      </w:pPr>
      <w:r>
        <w:t>However, the maximum absolute value of residual depends on the bit depth of the point cloud in each axis and it would change. By considering this feature, the improvement modification was made as Figure 2, in which the value of numBits is arithmetic encoded with variable bits based on the bit depth of the point cloud in each axis.</w:t>
      </w:r>
    </w:p>
    <w:p w14:paraId="631EE068" w14:textId="77777777" w:rsidR="006A672E" w:rsidRPr="006A672E" w:rsidRDefault="006A672E" w:rsidP="006A672E">
      <w:pPr>
        <w:rPr>
          <w:lang w:val="en-GB"/>
        </w:rPr>
      </w:pPr>
    </w:p>
    <w:p w14:paraId="3293D7CA" w14:textId="77777777" w:rsidR="006A672E" w:rsidRPr="006A672E" w:rsidRDefault="006A672E" w:rsidP="006A672E">
      <w:pPr>
        <w:autoSpaceDE w:val="0"/>
        <w:autoSpaceDN w:val="0"/>
        <w:adjustRightInd w:val="0"/>
        <w:jc w:val="left"/>
        <w:rPr>
          <w:rFonts w:ascii="Consolas" w:eastAsia="DengXian" w:hAnsi="Consolas" w:cs="Consolas"/>
          <w:color w:val="000000"/>
          <w:sz w:val="19"/>
          <w:szCs w:val="19"/>
          <w:lang w:val="en-GB" w:eastAsia="zh-CN"/>
        </w:rPr>
      </w:pPr>
      <w:r w:rsidRPr="006A672E">
        <w:rPr>
          <w:rFonts w:ascii="Consolas" w:eastAsia="DengXian" w:hAnsi="Consolas" w:cs="Consolas"/>
          <w:color w:val="000000"/>
          <w:sz w:val="19"/>
          <w:szCs w:val="19"/>
          <w:lang w:val="en-GB" w:eastAsia="zh-CN"/>
        </w:rPr>
        <w:t xml:space="preserve">    </w:t>
      </w:r>
      <w:r w:rsidRPr="006A672E">
        <w:rPr>
          <w:rFonts w:ascii="Consolas" w:eastAsia="DengXian" w:hAnsi="Consolas" w:cs="Consolas"/>
          <w:color w:val="0000FF"/>
          <w:sz w:val="19"/>
          <w:szCs w:val="19"/>
          <w:lang w:val="en-GB" w:eastAsia="zh-CN"/>
        </w:rPr>
        <w:t>int</w:t>
      </w:r>
      <w:r w:rsidRPr="006A672E">
        <w:rPr>
          <w:rFonts w:ascii="Consolas" w:eastAsia="DengXian" w:hAnsi="Consolas" w:cs="Consolas"/>
          <w:color w:val="000000"/>
          <w:sz w:val="19"/>
          <w:szCs w:val="19"/>
          <w:lang w:val="en-GB" w:eastAsia="zh-CN"/>
        </w:rPr>
        <w:t xml:space="preserve"> resi_bit_cnt = ceillog2(</w:t>
      </w:r>
      <w:r w:rsidRPr="006A672E">
        <w:rPr>
          <w:rFonts w:ascii="Consolas" w:eastAsia="DengXian" w:hAnsi="Consolas" w:cs="Consolas"/>
          <w:color w:val="2B91AF"/>
          <w:sz w:val="19"/>
          <w:szCs w:val="19"/>
          <w:lang w:val="en-GB" w:eastAsia="zh-CN"/>
        </w:rPr>
        <w:t>uint32_t</w:t>
      </w:r>
      <w:r w:rsidRPr="006A672E">
        <w:rPr>
          <w:rFonts w:ascii="Consolas" w:eastAsia="DengXian" w:hAnsi="Consolas" w:cs="Consolas"/>
          <w:color w:val="000000"/>
          <w:sz w:val="19"/>
          <w:szCs w:val="19"/>
          <w:lang w:val="en-GB" w:eastAsia="zh-CN"/>
        </w:rPr>
        <w:t>(</w:t>
      </w:r>
      <w:r w:rsidRPr="006A672E">
        <w:rPr>
          <w:rFonts w:ascii="Consolas" w:eastAsia="DengXian" w:hAnsi="Consolas" w:cs="Consolas"/>
          <w:color w:val="808080"/>
          <w:sz w:val="19"/>
          <w:szCs w:val="19"/>
          <w:lang w:val="en-GB" w:eastAsia="zh-CN"/>
        </w:rPr>
        <w:t>geom_bit_depth</w:t>
      </w:r>
      <w:r w:rsidRPr="006A672E">
        <w:rPr>
          <w:rFonts w:ascii="Consolas" w:eastAsia="DengXian" w:hAnsi="Consolas" w:cs="Consolas"/>
          <w:color w:val="008080"/>
          <w:sz w:val="19"/>
          <w:szCs w:val="19"/>
          <w:lang w:val="en-GB" w:eastAsia="zh-CN"/>
        </w:rPr>
        <w:t>[</w:t>
      </w:r>
      <w:r w:rsidRPr="006A672E">
        <w:rPr>
          <w:rFonts w:ascii="Consolas" w:eastAsia="DengXian" w:hAnsi="Consolas" w:cs="Consolas"/>
          <w:color w:val="000000"/>
          <w:sz w:val="19"/>
          <w:szCs w:val="19"/>
          <w:lang w:val="en-GB" w:eastAsia="zh-CN"/>
        </w:rPr>
        <w:t>k</w:t>
      </w:r>
      <w:r w:rsidRPr="006A672E">
        <w:rPr>
          <w:rFonts w:ascii="Consolas" w:eastAsia="DengXian" w:hAnsi="Consolas" w:cs="Consolas"/>
          <w:color w:val="008080"/>
          <w:sz w:val="19"/>
          <w:szCs w:val="19"/>
          <w:lang w:val="en-GB" w:eastAsia="zh-CN"/>
        </w:rPr>
        <w:t>]</w:t>
      </w:r>
      <w:r w:rsidRPr="006A672E">
        <w:rPr>
          <w:rFonts w:ascii="Consolas" w:eastAsia="DengXian" w:hAnsi="Consolas" w:cs="Consolas"/>
          <w:color w:val="000000"/>
          <w:sz w:val="19"/>
          <w:szCs w:val="19"/>
          <w:lang w:val="en-GB" w:eastAsia="zh-CN"/>
        </w:rPr>
        <w:t xml:space="preserve"> + 1));</w:t>
      </w:r>
    </w:p>
    <w:p w14:paraId="6CCA2A56" w14:textId="77777777" w:rsidR="006A672E" w:rsidRPr="006A672E" w:rsidRDefault="006A672E" w:rsidP="006A672E">
      <w:pPr>
        <w:autoSpaceDE w:val="0"/>
        <w:autoSpaceDN w:val="0"/>
        <w:adjustRightInd w:val="0"/>
        <w:jc w:val="left"/>
        <w:rPr>
          <w:rFonts w:ascii="Consolas" w:eastAsia="DengXian" w:hAnsi="Consolas" w:cs="Consolas"/>
          <w:color w:val="000000"/>
          <w:sz w:val="19"/>
          <w:szCs w:val="19"/>
          <w:lang w:val="en-GB" w:eastAsia="zh-CN"/>
        </w:rPr>
      </w:pPr>
      <w:r w:rsidRPr="006A672E">
        <w:rPr>
          <w:rFonts w:ascii="Consolas" w:eastAsia="DengXian" w:hAnsi="Consolas" w:cs="Consolas"/>
          <w:color w:val="000000"/>
          <w:sz w:val="19"/>
          <w:szCs w:val="19"/>
          <w:lang w:val="en-GB" w:eastAsia="zh-CN"/>
        </w:rPr>
        <w:t xml:space="preserve">    </w:t>
      </w:r>
      <w:r w:rsidRPr="006A672E">
        <w:rPr>
          <w:rFonts w:ascii="Consolas" w:eastAsia="DengXian" w:hAnsi="Consolas" w:cs="Consolas"/>
          <w:color w:val="0000FF"/>
          <w:sz w:val="19"/>
          <w:szCs w:val="19"/>
          <w:lang w:val="en-GB" w:eastAsia="zh-CN"/>
        </w:rPr>
        <w:t>for</w:t>
      </w:r>
      <w:r w:rsidRPr="006A672E">
        <w:rPr>
          <w:rFonts w:ascii="Consolas" w:eastAsia="DengXian" w:hAnsi="Consolas" w:cs="Consolas"/>
          <w:color w:val="000000"/>
          <w:sz w:val="19"/>
          <w:szCs w:val="19"/>
          <w:lang w:val="en-GB" w:eastAsia="zh-CN"/>
        </w:rPr>
        <w:t xml:space="preserve"> (</w:t>
      </w:r>
      <w:r w:rsidRPr="006A672E">
        <w:rPr>
          <w:rFonts w:ascii="Consolas" w:eastAsia="DengXian" w:hAnsi="Consolas" w:cs="Consolas"/>
          <w:color w:val="0000FF"/>
          <w:sz w:val="19"/>
          <w:szCs w:val="19"/>
          <w:lang w:val="en-GB" w:eastAsia="zh-CN"/>
        </w:rPr>
        <w:t>int</w:t>
      </w:r>
      <w:r w:rsidRPr="006A672E">
        <w:rPr>
          <w:rFonts w:ascii="Consolas" w:eastAsia="DengXian" w:hAnsi="Consolas" w:cs="Consolas"/>
          <w:color w:val="000000"/>
          <w:sz w:val="19"/>
          <w:szCs w:val="19"/>
          <w:lang w:val="en-GB" w:eastAsia="zh-CN"/>
        </w:rPr>
        <w:t xml:space="preserve"> n = 0; n &lt; resi_bit_cnt; n++) {</w:t>
      </w:r>
    </w:p>
    <w:p w14:paraId="22C709CC" w14:textId="77777777" w:rsidR="006A672E" w:rsidRPr="006A672E" w:rsidRDefault="006A672E" w:rsidP="006A672E">
      <w:pPr>
        <w:autoSpaceDE w:val="0"/>
        <w:autoSpaceDN w:val="0"/>
        <w:adjustRightInd w:val="0"/>
        <w:jc w:val="left"/>
        <w:rPr>
          <w:rFonts w:ascii="Consolas" w:eastAsia="DengXian" w:hAnsi="Consolas" w:cs="Consolas"/>
          <w:color w:val="000000"/>
          <w:sz w:val="19"/>
          <w:szCs w:val="19"/>
          <w:lang w:val="en-GB" w:eastAsia="zh-CN"/>
        </w:rPr>
      </w:pPr>
      <w:r w:rsidRPr="006A672E">
        <w:rPr>
          <w:rFonts w:ascii="Consolas" w:eastAsia="DengXian" w:hAnsi="Consolas" w:cs="Consolas"/>
          <w:color w:val="000000"/>
          <w:sz w:val="19"/>
          <w:szCs w:val="19"/>
          <w:lang w:val="en-GB" w:eastAsia="zh-CN"/>
        </w:rPr>
        <w:t xml:space="preserve">      _aec-&gt;encode((numBits &gt;&gt; n) &amp; 1, ctxs[(1&lt;&lt;n) - 1 + (numBits &amp; ((1 &lt;&lt; n) - 1))]);</w:t>
      </w:r>
    </w:p>
    <w:p w14:paraId="48CFA7F5" w14:textId="77777777" w:rsidR="006A672E" w:rsidRPr="006A672E" w:rsidRDefault="006A672E" w:rsidP="006A672E">
      <w:pPr>
        <w:rPr>
          <w:lang w:val="en-GB"/>
        </w:rPr>
      </w:pPr>
      <w:r w:rsidRPr="006A672E">
        <w:rPr>
          <w:rFonts w:ascii="Consolas" w:eastAsia="DengXian" w:hAnsi="Consolas" w:cs="Consolas"/>
          <w:color w:val="000000"/>
          <w:sz w:val="19"/>
          <w:szCs w:val="19"/>
          <w:lang w:val="en-GB" w:eastAsia="zh-CN"/>
        </w:rPr>
        <w:t xml:space="preserve">    }</w:t>
      </w:r>
    </w:p>
    <w:p w14:paraId="616B3B77" w14:textId="77777777" w:rsidR="006A672E" w:rsidRPr="006A672E" w:rsidRDefault="006A672E" w:rsidP="006A672E">
      <w:pPr>
        <w:rPr>
          <w:lang w:val="en-GB"/>
        </w:rPr>
      </w:pPr>
    </w:p>
    <w:p w14:paraId="34FCF004" w14:textId="1284C85F" w:rsidR="006A672E" w:rsidRPr="006A672E" w:rsidRDefault="006A672E" w:rsidP="00592D48">
      <w:pPr>
        <w:spacing w:after="200"/>
        <w:jc w:val="center"/>
        <w:rPr>
          <w:lang w:val="en-GB"/>
        </w:rPr>
      </w:pPr>
      <w:r w:rsidRPr="006A672E">
        <w:rPr>
          <w:i/>
          <w:iCs/>
          <w:color w:val="44546A"/>
          <w:sz w:val="18"/>
          <w:szCs w:val="18"/>
          <w:lang w:val="en-GB"/>
        </w:rPr>
        <w:t xml:space="preserve">Figure </w:t>
      </w:r>
      <w:r w:rsidR="00E14796">
        <w:rPr>
          <w:i/>
          <w:iCs/>
          <w:color w:val="44546A"/>
          <w:sz w:val="18"/>
          <w:szCs w:val="18"/>
          <w:lang w:val="en-GB"/>
        </w:rPr>
        <w:t>2</w:t>
      </w:r>
    </w:p>
    <w:p w14:paraId="669095CE" w14:textId="7C454344" w:rsidR="006A672E" w:rsidRDefault="006A672E" w:rsidP="006A672E">
      <w:pPr>
        <w:rPr>
          <w:lang w:val="en-GB"/>
        </w:rPr>
      </w:pPr>
      <w:bookmarkStart w:id="2" w:name="_Hlk37696441"/>
      <w:r w:rsidRPr="006A672E">
        <w:rPr>
          <w:lang w:val="en-GB"/>
        </w:rPr>
        <w:lastRenderedPageBreak/>
        <w:t xml:space="preserve">The bit depth of the point cloud is stored </w:t>
      </w:r>
      <w:bookmarkStart w:id="3" w:name="_Hlk37696459"/>
      <w:r w:rsidRPr="006A672E">
        <w:rPr>
          <w:lang w:val="en-GB"/>
        </w:rPr>
        <w:t xml:space="preserve">as geom_bit_depth variable </w:t>
      </w:r>
      <w:bookmarkEnd w:id="3"/>
      <w:r w:rsidRPr="006A672E">
        <w:rPr>
          <w:lang w:val="en-GB"/>
        </w:rPr>
        <w:t xml:space="preserve">in GeometryBrickHeader and encoded into the bitstream, so that it can be decoded for use </w:t>
      </w:r>
      <w:bookmarkEnd w:id="2"/>
      <w:r w:rsidRPr="006A672E">
        <w:rPr>
          <w:lang w:val="en-GB"/>
        </w:rPr>
        <w:t>to determine the residual bit count that controls the amount of context switching for arithmetic decoding at the decoder side.</w:t>
      </w:r>
    </w:p>
    <w:p w14:paraId="083276C0" w14:textId="13025EB9" w:rsidR="00BA736B" w:rsidRDefault="00BA736B" w:rsidP="006A672E">
      <w:pPr>
        <w:rPr>
          <w:lang w:val="en-GB"/>
        </w:rPr>
      </w:pPr>
    </w:p>
    <w:p w14:paraId="3A4D5633" w14:textId="4C2C6893" w:rsidR="000118CD" w:rsidRDefault="00BA736B" w:rsidP="006A672E">
      <w:pPr>
        <w:rPr>
          <w:lang w:val="en-GB"/>
        </w:rPr>
      </w:pPr>
      <w:r>
        <w:rPr>
          <w:lang w:val="en-GB"/>
        </w:rPr>
        <w:t xml:space="preserve">During the conduct of the experiment, it was found </w:t>
      </w:r>
      <w:r w:rsidR="000118CD">
        <w:rPr>
          <w:lang w:val="en-GB"/>
        </w:rPr>
        <w:t>that a</w:t>
      </w:r>
      <w:r w:rsidR="000118CD" w:rsidRPr="000118CD">
        <w:rPr>
          <w:lang w:val="en-GB"/>
        </w:rPr>
        <w:t xml:space="preserve">pplying improved bit count coding for prediction </w:t>
      </w:r>
      <w:r w:rsidR="002E3A9A">
        <w:rPr>
          <w:lang w:val="en-GB"/>
        </w:rPr>
        <w:t>geometry coding</w:t>
      </w:r>
      <w:r w:rsidR="000118CD" w:rsidRPr="000118CD">
        <w:rPr>
          <w:lang w:val="en-GB"/>
        </w:rPr>
        <w:t xml:space="preserve"> alone is insufficient to pass CTC test.</w:t>
      </w:r>
      <w:r w:rsidR="000118CD">
        <w:rPr>
          <w:lang w:val="en-GB"/>
        </w:rPr>
        <w:t xml:space="preserve"> </w:t>
      </w:r>
      <w:r w:rsidR="000118CD" w:rsidRPr="000118CD">
        <w:rPr>
          <w:lang w:val="en-GB"/>
        </w:rPr>
        <w:t>Currently prediction value, where residual value is calculated from, is unbounded</w:t>
      </w:r>
      <w:r w:rsidR="000118CD">
        <w:rPr>
          <w:lang w:val="en-GB"/>
        </w:rPr>
        <w:t xml:space="preserve"> as shown in Figure </w:t>
      </w:r>
      <w:r w:rsidR="00E14796">
        <w:rPr>
          <w:lang w:val="en-GB"/>
        </w:rPr>
        <w:t>3</w:t>
      </w:r>
      <w:r w:rsidR="000118CD" w:rsidRPr="000118CD">
        <w:rPr>
          <w:lang w:val="en-GB"/>
        </w:rPr>
        <w:t>.</w:t>
      </w:r>
    </w:p>
    <w:p w14:paraId="5C4A88CC" w14:textId="326EDDC4" w:rsidR="000118CD" w:rsidRDefault="000118CD" w:rsidP="006A672E">
      <w:pPr>
        <w:rPr>
          <w:lang w:val="en-GB"/>
        </w:rPr>
      </w:pPr>
    </w:p>
    <w:p w14:paraId="7DF50A43" w14:textId="77777777" w:rsidR="000118CD" w:rsidRPr="000118CD" w:rsidRDefault="000118CD" w:rsidP="00E14796">
      <w:pPr>
        <w:kinsoku w:val="0"/>
        <w:overflowPunct w:val="0"/>
        <w:ind w:left="2880"/>
        <w:jc w:val="left"/>
        <w:textAlignment w:val="baseline"/>
        <w:rPr>
          <w:rFonts w:eastAsia="Times New Roman"/>
          <w:sz w:val="19"/>
          <w:szCs w:val="19"/>
          <w:lang w:val="en-GB" w:eastAsia="ja-JP"/>
        </w:rPr>
      </w:pPr>
      <w:r w:rsidRPr="000118CD">
        <w:rPr>
          <w:rFonts w:ascii="Consolas" w:eastAsia="ＭＳ Ｐゴシック" w:hAnsi="Consolas" w:cstheme="minorBidi"/>
          <w:color w:val="0000FF"/>
          <w:kern w:val="24"/>
          <w:sz w:val="19"/>
          <w:szCs w:val="19"/>
          <w:lang w:val="en-GB" w:eastAsia="ja-JP"/>
        </w:rPr>
        <w:t>auto</w:t>
      </w:r>
      <w:r w:rsidRPr="000118CD">
        <w:rPr>
          <w:rFonts w:ascii="Consolas" w:eastAsia="ＭＳ Ｐゴシック" w:hAnsi="Consolas" w:cstheme="minorBidi"/>
          <w:color w:val="000000"/>
          <w:kern w:val="24"/>
          <w:sz w:val="19"/>
          <w:szCs w:val="19"/>
          <w:lang w:val="en-GB" w:eastAsia="ja-JP"/>
        </w:rPr>
        <w:t xml:space="preserve"> residual = point </w:t>
      </w:r>
      <w:r w:rsidRPr="000118CD">
        <w:rPr>
          <w:rFonts w:ascii="Consolas" w:eastAsia="ＭＳ Ｐゴシック" w:hAnsi="Consolas" w:cstheme="minorBidi"/>
          <w:color w:val="008080"/>
          <w:kern w:val="24"/>
          <w:sz w:val="19"/>
          <w:szCs w:val="19"/>
          <w:lang w:val="en-GB" w:eastAsia="ja-JP"/>
        </w:rPr>
        <w:t>-</w:t>
      </w:r>
      <w:r w:rsidRPr="000118CD">
        <w:rPr>
          <w:rFonts w:ascii="Consolas" w:eastAsia="ＭＳ Ｐゴシック" w:hAnsi="Consolas" w:cstheme="minorBidi"/>
          <w:color w:val="000000"/>
          <w:kern w:val="24"/>
          <w:sz w:val="19"/>
          <w:szCs w:val="19"/>
          <w:lang w:val="en-GB" w:eastAsia="ja-JP"/>
        </w:rPr>
        <w:t xml:space="preserve"> pred;</w:t>
      </w:r>
    </w:p>
    <w:p w14:paraId="623E7201" w14:textId="77777777" w:rsidR="000118CD" w:rsidRDefault="000118CD" w:rsidP="006A672E">
      <w:pPr>
        <w:rPr>
          <w:lang w:val="en-GB"/>
        </w:rPr>
      </w:pPr>
    </w:p>
    <w:p w14:paraId="11E190A9" w14:textId="6D848C5B" w:rsidR="00E14796" w:rsidRPr="000118CD" w:rsidRDefault="00E14796" w:rsidP="00E14796">
      <w:pPr>
        <w:spacing w:after="200"/>
        <w:jc w:val="center"/>
        <w:rPr>
          <w:i/>
          <w:iCs/>
          <w:color w:val="44546A"/>
          <w:sz w:val="18"/>
          <w:szCs w:val="18"/>
          <w:lang w:val="en-GB" w:eastAsia="zh-CN"/>
        </w:rPr>
      </w:pPr>
      <w:r w:rsidRPr="000118CD">
        <w:rPr>
          <w:i/>
          <w:iCs/>
          <w:color w:val="44546A"/>
          <w:sz w:val="18"/>
          <w:szCs w:val="18"/>
          <w:lang w:val="en-GB"/>
        </w:rPr>
        <w:t xml:space="preserve">Figure </w:t>
      </w:r>
      <w:r>
        <w:rPr>
          <w:i/>
          <w:iCs/>
          <w:color w:val="44546A"/>
          <w:sz w:val="18"/>
          <w:szCs w:val="18"/>
          <w:lang w:val="en-GB"/>
        </w:rPr>
        <w:t>3</w:t>
      </w:r>
    </w:p>
    <w:p w14:paraId="73E76E1B" w14:textId="70E9C440" w:rsidR="00E14796" w:rsidRDefault="00E14796" w:rsidP="006A672E">
      <w:pPr>
        <w:rPr>
          <w:lang w:val="en-GB"/>
        </w:rPr>
      </w:pPr>
      <w:r w:rsidRPr="00E14796">
        <w:rPr>
          <w:lang w:val="en-GB"/>
        </w:rPr>
        <w:t xml:space="preserve">As prediction value is unbounded, there are cases where the number of bits required to encode the absolute residual value exceeds the geometry bit depth. This leads to </w:t>
      </w:r>
      <w:r>
        <w:rPr>
          <w:lang w:val="en-GB"/>
        </w:rPr>
        <w:t xml:space="preserve">both </w:t>
      </w:r>
      <w:r w:rsidRPr="00E14796">
        <w:rPr>
          <w:lang w:val="en-GB"/>
        </w:rPr>
        <w:t>encoding and decoding error</w:t>
      </w:r>
      <w:r>
        <w:rPr>
          <w:lang w:val="en-GB"/>
        </w:rPr>
        <w:t>.</w:t>
      </w:r>
    </w:p>
    <w:p w14:paraId="677358F1" w14:textId="77777777" w:rsidR="00E14796" w:rsidRDefault="00E14796" w:rsidP="006A672E">
      <w:pPr>
        <w:rPr>
          <w:lang w:val="en-GB"/>
        </w:rPr>
      </w:pPr>
    </w:p>
    <w:p w14:paraId="1605EC41" w14:textId="2AAD850B" w:rsidR="00BA736B" w:rsidRDefault="00E14796" w:rsidP="006A672E">
      <w:pPr>
        <w:rPr>
          <w:lang w:val="en-GB"/>
        </w:rPr>
      </w:pPr>
      <w:r>
        <w:rPr>
          <w:lang w:val="en-GB"/>
        </w:rPr>
        <w:t>C</w:t>
      </w:r>
      <w:r w:rsidR="00BA736B" w:rsidRPr="00BA736B">
        <w:rPr>
          <w:lang w:val="en-GB"/>
        </w:rPr>
        <w:t xml:space="preserve">lipping on the calculated prediction value </w:t>
      </w:r>
      <w:r w:rsidR="000118CD">
        <w:rPr>
          <w:lang w:val="en-GB"/>
        </w:rPr>
        <w:t xml:space="preserve">as </w:t>
      </w:r>
      <w:r w:rsidR="000118CD" w:rsidRPr="000118CD">
        <w:rPr>
          <w:lang w:val="en-GB"/>
        </w:rPr>
        <w:t xml:space="preserve">shown in Figure </w:t>
      </w:r>
      <w:r>
        <w:rPr>
          <w:lang w:val="en-GB"/>
        </w:rPr>
        <w:t>4</w:t>
      </w:r>
      <w:r w:rsidR="000118CD">
        <w:rPr>
          <w:lang w:val="en-GB"/>
        </w:rPr>
        <w:t xml:space="preserve"> </w:t>
      </w:r>
      <w:r w:rsidR="00BA736B" w:rsidRPr="00BA736B">
        <w:rPr>
          <w:lang w:val="en-GB"/>
        </w:rPr>
        <w:t>is needed to bound it within geometry bit depth limits of the point cloud</w:t>
      </w:r>
      <w:r w:rsidR="000118CD">
        <w:rPr>
          <w:lang w:val="en-GB"/>
        </w:rPr>
        <w:t xml:space="preserve">. This is </w:t>
      </w:r>
      <w:r w:rsidR="00BA736B" w:rsidRPr="00BA736B">
        <w:rPr>
          <w:lang w:val="en-GB"/>
        </w:rPr>
        <w:t>to ensure that residual value is also bounded within geometry bit depth limits (point is within geometry bit depth limits).</w:t>
      </w:r>
    </w:p>
    <w:p w14:paraId="6E0C3B72" w14:textId="77777777" w:rsidR="000118CD" w:rsidRPr="006A672E" w:rsidRDefault="000118CD" w:rsidP="006A672E">
      <w:pPr>
        <w:rPr>
          <w:lang w:val="en-GB"/>
        </w:rPr>
      </w:pPr>
    </w:p>
    <w:p w14:paraId="48F1462C" w14:textId="77777777" w:rsidR="000118CD" w:rsidRPr="000118CD" w:rsidRDefault="000118CD" w:rsidP="000118CD">
      <w:pPr>
        <w:autoSpaceDE w:val="0"/>
        <w:autoSpaceDN w:val="0"/>
        <w:adjustRightInd w:val="0"/>
        <w:jc w:val="left"/>
        <w:rPr>
          <w:rFonts w:ascii="Consolas" w:eastAsia="DengXian" w:hAnsi="Consolas" w:cs="Consolas"/>
          <w:color w:val="000000"/>
          <w:sz w:val="19"/>
          <w:szCs w:val="19"/>
          <w:lang w:val="en-GB" w:eastAsia="zh-CN"/>
        </w:rPr>
      </w:pPr>
      <w:r w:rsidRPr="000118CD">
        <w:rPr>
          <w:rFonts w:ascii="Consolas" w:eastAsia="DengXian" w:hAnsi="Consolas" w:cs="Consolas"/>
          <w:color w:val="000000"/>
          <w:sz w:val="19"/>
          <w:szCs w:val="19"/>
          <w:lang w:val="en-GB" w:eastAsia="zh-CN"/>
        </w:rPr>
        <w:t xml:space="preserve">  </w:t>
      </w:r>
      <w:r w:rsidRPr="000118CD">
        <w:rPr>
          <w:rFonts w:ascii="Consolas" w:eastAsia="DengXian" w:hAnsi="Consolas" w:cs="Consolas"/>
          <w:color w:val="0000FF"/>
          <w:sz w:val="19"/>
          <w:szCs w:val="19"/>
          <w:lang w:val="en-GB" w:eastAsia="zh-CN"/>
        </w:rPr>
        <w:t>for</w:t>
      </w:r>
      <w:r w:rsidRPr="000118CD">
        <w:rPr>
          <w:rFonts w:ascii="Consolas" w:eastAsia="DengXian" w:hAnsi="Consolas" w:cs="Consolas"/>
          <w:color w:val="000000"/>
          <w:sz w:val="19"/>
          <w:szCs w:val="19"/>
          <w:lang w:val="en-GB" w:eastAsia="zh-CN"/>
        </w:rPr>
        <w:t xml:space="preserve"> (</w:t>
      </w:r>
      <w:r w:rsidRPr="000118CD">
        <w:rPr>
          <w:rFonts w:ascii="Consolas" w:eastAsia="DengXian" w:hAnsi="Consolas" w:cs="Consolas"/>
          <w:color w:val="0000FF"/>
          <w:sz w:val="19"/>
          <w:szCs w:val="19"/>
          <w:lang w:val="en-GB" w:eastAsia="zh-CN"/>
        </w:rPr>
        <w:t>int</w:t>
      </w:r>
      <w:r w:rsidRPr="000118CD">
        <w:rPr>
          <w:rFonts w:ascii="Consolas" w:eastAsia="DengXian" w:hAnsi="Consolas" w:cs="Consolas"/>
          <w:color w:val="000000"/>
          <w:sz w:val="19"/>
          <w:szCs w:val="19"/>
          <w:lang w:val="en-GB" w:eastAsia="zh-CN"/>
        </w:rPr>
        <w:t xml:space="preserve"> n = 0; n &lt; 3; n++) {</w:t>
      </w:r>
    </w:p>
    <w:p w14:paraId="6B1DD88E" w14:textId="77777777" w:rsidR="000118CD" w:rsidRPr="000118CD" w:rsidRDefault="000118CD" w:rsidP="000118CD">
      <w:pPr>
        <w:autoSpaceDE w:val="0"/>
        <w:autoSpaceDN w:val="0"/>
        <w:adjustRightInd w:val="0"/>
        <w:jc w:val="left"/>
        <w:rPr>
          <w:rFonts w:ascii="Consolas" w:eastAsia="DengXian" w:hAnsi="Consolas" w:cs="Consolas"/>
          <w:color w:val="000000"/>
          <w:sz w:val="19"/>
          <w:szCs w:val="19"/>
          <w:lang w:val="en-GB" w:eastAsia="zh-CN"/>
        </w:rPr>
      </w:pPr>
      <w:r w:rsidRPr="000118CD">
        <w:rPr>
          <w:rFonts w:ascii="Consolas" w:eastAsia="DengXian" w:hAnsi="Consolas" w:cs="Consolas"/>
          <w:color w:val="000000"/>
          <w:sz w:val="19"/>
          <w:szCs w:val="19"/>
          <w:lang w:val="en-GB" w:eastAsia="zh-CN"/>
        </w:rPr>
        <w:t xml:space="preserve">    pred</w:t>
      </w:r>
      <w:r w:rsidRPr="000118CD">
        <w:rPr>
          <w:rFonts w:ascii="Consolas" w:eastAsia="DengXian" w:hAnsi="Consolas" w:cs="Consolas"/>
          <w:color w:val="008080"/>
          <w:sz w:val="19"/>
          <w:szCs w:val="19"/>
          <w:lang w:val="en-GB" w:eastAsia="zh-CN"/>
        </w:rPr>
        <w:t>[</w:t>
      </w:r>
      <w:r w:rsidRPr="000118CD">
        <w:rPr>
          <w:rFonts w:ascii="Consolas" w:eastAsia="DengXian" w:hAnsi="Consolas" w:cs="Consolas"/>
          <w:color w:val="000000"/>
          <w:sz w:val="19"/>
          <w:szCs w:val="19"/>
          <w:lang w:val="en-GB" w:eastAsia="zh-CN"/>
        </w:rPr>
        <w:t>n</w:t>
      </w:r>
      <w:r w:rsidRPr="000118CD">
        <w:rPr>
          <w:rFonts w:ascii="Consolas" w:eastAsia="DengXian" w:hAnsi="Consolas" w:cs="Consolas"/>
          <w:color w:val="008080"/>
          <w:sz w:val="19"/>
          <w:szCs w:val="19"/>
          <w:lang w:val="en-GB" w:eastAsia="zh-CN"/>
        </w:rPr>
        <w:t>]</w:t>
      </w:r>
      <w:r w:rsidRPr="000118CD">
        <w:rPr>
          <w:rFonts w:ascii="Consolas" w:eastAsia="DengXian" w:hAnsi="Consolas" w:cs="Consolas"/>
          <w:color w:val="000000"/>
          <w:sz w:val="19"/>
          <w:szCs w:val="19"/>
          <w:lang w:val="en-GB" w:eastAsia="zh-CN"/>
        </w:rPr>
        <w:t xml:space="preserve"> = std::max(std::min(pred</w:t>
      </w:r>
      <w:r w:rsidRPr="000118CD">
        <w:rPr>
          <w:rFonts w:ascii="Consolas" w:eastAsia="DengXian" w:hAnsi="Consolas" w:cs="Consolas"/>
          <w:color w:val="008080"/>
          <w:sz w:val="19"/>
          <w:szCs w:val="19"/>
          <w:lang w:val="en-GB" w:eastAsia="zh-CN"/>
        </w:rPr>
        <w:t>[</w:t>
      </w:r>
      <w:r w:rsidRPr="000118CD">
        <w:rPr>
          <w:rFonts w:ascii="Consolas" w:eastAsia="DengXian" w:hAnsi="Consolas" w:cs="Consolas"/>
          <w:color w:val="000000"/>
          <w:sz w:val="19"/>
          <w:szCs w:val="19"/>
          <w:lang w:val="en-GB" w:eastAsia="zh-CN"/>
        </w:rPr>
        <w:t>n</w:t>
      </w:r>
      <w:r w:rsidRPr="000118CD">
        <w:rPr>
          <w:rFonts w:ascii="Consolas" w:eastAsia="DengXian" w:hAnsi="Consolas" w:cs="Consolas"/>
          <w:color w:val="008080"/>
          <w:sz w:val="19"/>
          <w:szCs w:val="19"/>
          <w:lang w:val="en-GB" w:eastAsia="zh-CN"/>
        </w:rPr>
        <w:t>]</w:t>
      </w:r>
      <w:r w:rsidRPr="000118CD">
        <w:rPr>
          <w:rFonts w:ascii="Consolas" w:eastAsia="DengXian" w:hAnsi="Consolas" w:cs="Consolas"/>
          <w:color w:val="000000"/>
          <w:sz w:val="19"/>
          <w:szCs w:val="19"/>
          <w:lang w:val="en-GB" w:eastAsia="zh-CN"/>
        </w:rPr>
        <w:t xml:space="preserve">, (1 &lt;&lt; </w:t>
      </w:r>
      <w:r w:rsidRPr="000118CD">
        <w:rPr>
          <w:rFonts w:ascii="Consolas" w:eastAsia="DengXian" w:hAnsi="Consolas" w:cs="Consolas"/>
          <w:color w:val="808080"/>
          <w:sz w:val="19"/>
          <w:szCs w:val="19"/>
          <w:lang w:val="en-GB" w:eastAsia="zh-CN"/>
        </w:rPr>
        <w:t>geom_bit_depth</w:t>
      </w:r>
      <w:r w:rsidRPr="000118CD">
        <w:rPr>
          <w:rFonts w:ascii="Consolas" w:eastAsia="DengXian" w:hAnsi="Consolas" w:cs="Consolas"/>
          <w:color w:val="008080"/>
          <w:sz w:val="19"/>
          <w:szCs w:val="19"/>
          <w:lang w:val="en-GB" w:eastAsia="zh-CN"/>
        </w:rPr>
        <w:t>[</w:t>
      </w:r>
      <w:r w:rsidRPr="000118CD">
        <w:rPr>
          <w:rFonts w:ascii="Consolas" w:eastAsia="DengXian" w:hAnsi="Consolas" w:cs="Consolas"/>
          <w:color w:val="000000"/>
          <w:sz w:val="19"/>
          <w:szCs w:val="19"/>
          <w:lang w:val="en-GB" w:eastAsia="zh-CN"/>
        </w:rPr>
        <w:t>n</w:t>
      </w:r>
      <w:r w:rsidRPr="000118CD">
        <w:rPr>
          <w:rFonts w:ascii="Consolas" w:eastAsia="DengXian" w:hAnsi="Consolas" w:cs="Consolas"/>
          <w:color w:val="008080"/>
          <w:sz w:val="19"/>
          <w:szCs w:val="19"/>
          <w:lang w:val="en-GB" w:eastAsia="zh-CN"/>
        </w:rPr>
        <w:t>]</w:t>
      </w:r>
      <w:r w:rsidRPr="000118CD">
        <w:rPr>
          <w:rFonts w:ascii="Consolas" w:eastAsia="DengXian" w:hAnsi="Consolas" w:cs="Consolas"/>
          <w:color w:val="000000"/>
          <w:sz w:val="19"/>
          <w:szCs w:val="19"/>
          <w:lang w:val="en-GB" w:eastAsia="zh-CN"/>
        </w:rPr>
        <w:t>) - 1), 0);</w:t>
      </w:r>
    </w:p>
    <w:p w14:paraId="73099FDE" w14:textId="77777777" w:rsidR="000118CD" w:rsidRPr="000118CD" w:rsidRDefault="000118CD" w:rsidP="000118CD">
      <w:pPr>
        <w:autoSpaceDE w:val="0"/>
        <w:autoSpaceDN w:val="0"/>
        <w:adjustRightInd w:val="0"/>
        <w:jc w:val="left"/>
        <w:rPr>
          <w:rFonts w:ascii="Consolas" w:eastAsia="DengXian" w:hAnsi="Consolas" w:cs="Consolas"/>
          <w:color w:val="000000"/>
          <w:sz w:val="19"/>
          <w:szCs w:val="19"/>
          <w:lang w:val="en-GB" w:eastAsia="zh-CN"/>
        </w:rPr>
      </w:pPr>
      <w:r w:rsidRPr="000118CD">
        <w:rPr>
          <w:rFonts w:ascii="Consolas" w:eastAsia="DengXian" w:hAnsi="Consolas" w:cs="Consolas"/>
          <w:color w:val="000000"/>
          <w:sz w:val="19"/>
          <w:szCs w:val="19"/>
          <w:lang w:val="en-GB" w:eastAsia="zh-CN"/>
        </w:rPr>
        <w:t xml:space="preserve">  }</w:t>
      </w:r>
    </w:p>
    <w:p w14:paraId="5346F139" w14:textId="77777777" w:rsidR="000118CD" w:rsidRPr="000118CD" w:rsidRDefault="000118CD" w:rsidP="000118CD">
      <w:pPr>
        <w:autoSpaceDE w:val="0"/>
        <w:autoSpaceDN w:val="0"/>
        <w:adjustRightInd w:val="0"/>
        <w:jc w:val="left"/>
        <w:rPr>
          <w:rFonts w:ascii="Consolas" w:eastAsia="DengXian" w:hAnsi="Consolas" w:cs="Consolas"/>
          <w:color w:val="000000"/>
          <w:sz w:val="19"/>
          <w:szCs w:val="19"/>
          <w:lang w:val="en-GB" w:eastAsia="zh-CN"/>
        </w:rPr>
      </w:pPr>
    </w:p>
    <w:p w14:paraId="63A0EEFF" w14:textId="6ED07260" w:rsidR="000118CD" w:rsidRPr="000118CD" w:rsidRDefault="000118CD" w:rsidP="000118CD">
      <w:pPr>
        <w:spacing w:after="200"/>
        <w:jc w:val="center"/>
        <w:rPr>
          <w:i/>
          <w:iCs/>
          <w:color w:val="44546A"/>
          <w:sz w:val="18"/>
          <w:szCs w:val="18"/>
          <w:lang w:val="en-GB" w:eastAsia="zh-CN"/>
        </w:rPr>
      </w:pPr>
      <w:bookmarkStart w:id="4" w:name="_Hlk43373277"/>
      <w:r w:rsidRPr="000118CD">
        <w:rPr>
          <w:i/>
          <w:iCs/>
          <w:color w:val="44546A"/>
          <w:sz w:val="18"/>
          <w:szCs w:val="18"/>
          <w:lang w:val="en-GB"/>
        </w:rPr>
        <w:t xml:space="preserve">Figure </w:t>
      </w:r>
      <w:r w:rsidR="00E14796">
        <w:rPr>
          <w:i/>
          <w:iCs/>
          <w:color w:val="44546A"/>
          <w:sz w:val="18"/>
          <w:szCs w:val="18"/>
          <w:lang w:val="en-GB"/>
        </w:rPr>
        <w:t>4</w:t>
      </w:r>
    </w:p>
    <w:bookmarkEnd w:id="4"/>
    <w:p w14:paraId="3CC2E5A1" w14:textId="73568430" w:rsidR="000118CD" w:rsidRPr="006A672E" w:rsidRDefault="000118CD" w:rsidP="001250BE">
      <w:pPr>
        <w:widowControl w:val="0"/>
        <w:spacing w:after="200" w:line="276" w:lineRule="auto"/>
        <w:jc w:val="left"/>
        <w:rPr>
          <w:rFonts w:ascii="Calibri" w:eastAsiaTheme="minorEastAsia" w:hAnsi="Calibri"/>
          <w:sz w:val="22"/>
          <w:szCs w:val="22"/>
          <w:lang w:val="en-GB" w:eastAsia="ja-JP"/>
        </w:rPr>
      </w:pPr>
    </w:p>
    <w:p w14:paraId="37217AF4" w14:textId="77777777" w:rsidR="00726EAE" w:rsidRPr="00BF597E" w:rsidRDefault="00726EAE" w:rsidP="00726EAE">
      <w:pPr>
        <w:keepNext/>
        <w:widowControl w:val="0"/>
        <w:numPr>
          <w:ilvl w:val="0"/>
          <w:numId w:val="41"/>
        </w:numPr>
        <w:spacing w:before="240" w:after="60" w:line="276" w:lineRule="auto"/>
        <w:ind w:left="431" w:hanging="431"/>
        <w:jc w:val="left"/>
        <w:outlineLvl w:val="0"/>
        <w:rPr>
          <w:rFonts w:eastAsia="Calibri"/>
          <w:b/>
          <w:bCs/>
          <w:color w:val="000000" w:themeColor="text1"/>
          <w:kern w:val="32"/>
          <w:sz w:val="32"/>
          <w:szCs w:val="32"/>
          <w:lang w:val="en-CA"/>
        </w:rPr>
      </w:pPr>
      <w:r w:rsidRPr="00BF597E">
        <w:rPr>
          <w:rFonts w:eastAsia="Calibri"/>
          <w:b/>
          <w:bCs/>
          <w:color w:val="000000" w:themeColor="text1"/>
          <w:kern w:val="32"/>
          <w:sz w:val="32"/>
          <w:szCs w:val="32"/>
          <w:lang w:val="en-CA"/>
        </w:rPr>
        <w:t>Experimental results</w:t>
      </w:r>
    </w:p>
    <w:p w14:paraId="7C52E428" w14:textId="6774E953" w:rsidR="00C61482" w:rsidRPr="00BF597E" w:rsidRDefault="00A64E1B" w:rsidP="00C61482">
      <w:pPr>
        <w:rPr>
          <w:color w:val="000000" w:themeColor="text1"/>
          <w:lang w:eastAsia="ja-JP"/>
        </w:rPr>
      </w:pPr>
      <w:r w:rsidRPr="00BF597E">
        <w:rPr>
          <w:color w:val="000000" w:themeColor="text1"/>
          <w:szCs w:val="22"/>
          <w:lang w:val="en-CA" w:eastAsia="ja-JP"/>
        </w:rPr>
        <w:t>CE13.</w:t>
      </w:r>
      <w:r w:rsidR="008C2939" w:rsidRPr="00BF597E">
        <w:rPr>
          <w:color w:val="000000" w:themeColor="text1"/>
          <w:szCs w:val="22"/>
          <w:lang w:val="en-CA" w:eastAsia="ja-JP"/>
        </w:rPr>
        <w:t>39</w:t>
      </w:r>
      <w:r w:rsidR="00C61482" w:rsidRPr="00BF597E">
        <w:rPr>
          <w:rFonts w:hint="eastAsia"/>
          <w:color w:val="000000" w:themeColor="text1"/>
          <w:szCs w:val="22"/>
          <w:lang w:eastAsia="ja-JP"/>
        </w:rPr>
        <w:t xml:space="preserve"> </w:t>
      </w:r>
      <w:r w:rsidR="00C61482" w:rsidRPr="00BF597E">
        <w:rPr>
          <w:color w:val="000000" w:themeColor="text1"/>
          <w:szCs w:val="22"/>
          <w:lang w:eastAsia="zh-CN"/>
        </w:rPr>
        <w:t xml:space="preserve">method </w:t>
      </w:r>
      <w:r w:rsidR="00C61482" w:rsidRPr="00BF597E">
        <w:rPr>
          <w:rFonts w:hint="eastAsia"/>
          <w:color w:val="000000" w:themeColor="text1"/>
          <w:szCs w:val="22"/>
          <w:lang w:eastAsia="ja-JP"/>
        </w:rPr>
        <w:t>was</w:t>
      </w:r>
      <w:r w:rsidR="00C61482" w:rsidRPr="00BF597E">
        <w:rPr>
          <w:color w:val="000000" w:themeColor="text1"/>
          <w:szCs w:val="22"/>
          <w:lang w:eastAsia="zh-CN"/>
        </w:rPr>
        <w:t xml:space="preserve"> implemented </w:t>
      </w:r>
      <w:r w:rsidR="00C61482" w:rsidRPr="00BF597E">
        <w:rPr>
          <w:rFonts w:hint="eastAsia"/>
          <w:color w:val="000000" w:themeColor="text1"/>
          <w:szCs w:val="22"/>
          <w:lang w:eastAsia="ja-JP"/>
        </w:rPr>
        <w:t>on</w:t>
      </w:r>
      <w:r w:rsidR="00C61482" w:rsidRPr="00BF597E">
        <w:rPr>
          <w:color w:val="000000" w:themeColor="text1"/>
          <w:szCs w:val="22"/>
          <w:lang w:eastAsia="zh-CN"/>
        </w:rPr>
        <w:t xml:space="preserve"> </w:t>
      </w:r>
      <w:r w:rsidR="00C61482" w:rsidRPr="00BF597E">
        <w:rPr>
          <w:rFonts w:hint="eastAsia"/>
          <w:color w:val="000000" w:themeColor="text1"/>
          <w:szCs w:val="22"/>
          <w:lang w:eastAsia="ja-JP"/>
        </w:rPr>
        <w:t>TMC1</w:t>
      </w:r>
      <w:r w:rsidR="00374C2A" w:rsidRPr="00BF597E">
        <w:rPr>
          <w:rFonts w:hint="eastAsia"/>
          <w:color w:val="000000" w:themeColor="text1"/>
          <w:szCs w:val="22"/>
          <w:lang w:eastAsia="ja-JP"/>
        </w:rPr>
        <w:t>3v</w:t>
      </w:r>
      <w:r w:rsidR="008C2939" w:rsidRPr="00BF597E">
        <w:rPr>
          <w:color w:val="000000" w:themeColor="text1"/>
          <w:szCs w:val="22"/>
          <w:lang w:eastAsia="ja-JP"/>
        </w:rPr>
        <w:t>10.0</w:t>
      </w:r>
      <w:r w:rsidR="00C61482" w:rsidRPr="00BF597E">
        <w:rPr>
          <w:rFonts w:hint="eastAsia"/>
          <w:color w:val="000000" w:themeColor="text1"/>
          <w:szCs w:val="22"/>
          <w:lang w:eastAsia="ja-JP"/>
        </w:rPr>
        <w:t xml:space="preserve"> </w:t>
      </w:r>
      <w:r w:rsidR="00C61482" w:rsidRPr="00BF597E">
        <w:rPr>
          <w:color w:val="000000" w:themeColor="text1"/>
          <w:szCs w:val="22"/>
          <w:lang w:eastAsia="ja-JP"/>
        </w:rPr>
        <w:t>software</w:t>
      </w:r>
      <w:r w:rsidR="00D375E6">
        <w:rPr>
          <w:color w:val="000000" w:themeColor="text1"/>
          <w:szCs w:val="22"/>
          <w:lang w:eastAsia="ja-JP"/>
        </w:rPr>
        <w:t xml:space="preserve"> </w:t>
      </w:r>
      <w:r w:rsidR="00D375E6">
        <w:rPr>
          <w:color w:val="000000" w:themeColor="text1"/>
          <w:szCs w:val="22"/>
          <w:lang w:eastAsia="ja-JP"/>
        </w:rPr>
        <w:fldChar w:fldCharType="begin"/>
      </w:r>
      <w:r w:rsidR="00D375E6">
        <w:rPr>
          <w:color w:val="000000" w:themeColor="text1"/>
          <w:szCs w:val="22"/>
          <w:lang w:eastAsia="ja-JP"/>
        </w:rPr>
        <w:instrText xml:space="preserve"> REF _Ref43750850 \n \h </w:instrText>
      </w:r>
      <w:r w:rsidR="00D375E6">
        <w:rPr>
          <w:color w:val="000000" w:themeColor="text1"/>
          <w:szCs w:val="22"/>
          <w:lang w:eastAsia="ja-JP"/>
        </w:rPr>
      </w:r>
      <w:r w:rsidR="00D375E6">
        <w:rPr>
          <w:color w:val="000000" w:themeColor="text1"/>
          <w:szCs w:val="22"/>
          <w:lang w:eastAsia="ja-JP"/>
        </w:rPr>
        <w:fldChar w:fldCharType="separate"/>
      </w:r>
      <w:r w:rsidR="00D375E6">
        <w:rPr>
          <w:color w:val="000000" w:themeColor="text1"/>
          <w:szCs w:val="22"/>
          <w:lang w:eastAsia="ja-JP"/>
        </w:rPr>
        <w:t>[2]</w:t>
      </w:r>
      <w:r w:rsidR="00D375E6">
        <w:rPr>
          <w:color w:val="000000" w:themeColor="text1"/>
          <w:szCs w:val="22"/>
          <w:lang w:eastAsia="ja-JP"/>
        </w:rPr>
        <w:fldChar w:fldCharType="end"/>
      </w:r>
      <w:r w:rsidR="00C61482" w:rsidRPr="00BF597E">
        <w:rPr>
          <w:color w:val="000000" w:themeColor="text1"/>
          <w:szCs w:val="22"/>
          <w:lang w:eastAsia="ja-JP"/>
        </w:rPr>
        <w:t xml:space="preserve"> </w:t>
      </w:r>
      <w:r w:rsidR="0059334B" w:rsidRPr="00BF597E">
        <w:rPr>
          <w:color w:val="000000" w:themeColor="text1"/>
          <w:szCs w:val="22"/>
          <w:lang w:eastAsia="ja-JP"/>
        </w:rPr>
        <w:t xml:space="preserve">with predictive geometry coder enabled </w:t>
      </w:r>
      <w:r w:rsidR="00C61482" w:rsidRPr="00BF597E">
        <w:rPr>
          <w:color w:val="000000" w:themeColor="text1"/>
          <w:szCs w:val="22"/>
          <w:lang w:eastAsia="zh-CN"/>
        </w:rPr>
        <w:t xml:space="preserve">and </w:t>
      </w:r>
      <w:r w:rsidRPr="00BF597E">
        <w:rPr>
          <w:rFonts w:hint="eastAsia"/>
          <w:color w:val="000000" w:themeColor="text1"/>
          <w:szCs w:val="22"/>
          <w:lang w:eastAsia="ja-JP"/>
        </w:rPr>
        <w:t>evaluated</w:t>
      </w:r>
      <w:r w:rsidR="00C61482" w:rsidRPr="00BF597E">
        <w:rPr>
          <w:rFonts w:hint="eastAsia"/>
          <w:color w:val="000000" w:themeColor="text1"/>
          <w:szCs w:val="22"/>
          <w:lang w:eastAsia="ja-JP"/>
        </w:rPr>
        <w:t xml:space="preserve"> </w:t>
      </w:r>
      <w:r w:rsidRPr="00BF597E">
        <w:rPr>
          <w:color w:val="000000" w:themeColor="text1"/>
          <w:szCs w:val="22"/>
          <w:lang w:eastAsia="ja-JP"/>
        </w:rPr>
        <w:t xml:space="preserve">under </w:t>
      </w:r>
      <w:r w:rsidR="00BA736B" w:rsidRPr="00BF597E">
        <w:rPr>
          <w:color w:val="000000" w:themeColor="text1"/>
          <w:szCs w:val="22"/>
          <w:lang w:eastAsia="ja-JP"/>
        </w:rPr>
        <w:t>C2 and CW</w:t>
      </w:r>
      <w:r w:rsidR="00C61482" w:rsidRPr="00BF597E">
        <w:rPr>
          <w:color w:val="000000" w:themeColor="text1"/>
          <w:szCs w:val="22"/>
          <w:lang w:eastAsia="ja-JP"/>
        </w:rPr>
        <w:t xml:space="preserve"> </w:t>
      </w:r>
      <w:r w:rsidR="00C61482" w:rsidRPr="00BF597E">
        <w:rPr>
          <w:rFonts w:hint="eastAsia"/>
          <w:color w:val="000000" w:themeColor="text1"/>
          <w:szCs w:val="22"/>
          <w:lang w:eastAsia="ja-JP"/>
        </w:rPr>
        <w:t xml:space="preserve">conditions in </w:t>
      </w:r>
      <w:r w:rsidR="00C61482" w:rsidRPr="00BF597E">
        <w:rPr>
          <w:color w:val="000000" w:themeColor="text1"/>
          <w:szCs w:val="22"/>
          <w:lang w:eastAsia="zh-CN"/>
        </w:rPr>
        <w:t xml:space="preserve">CTC. </w:t>
      </w:r>
      <w:r w:rsidR="00C61482" w:rsidRPr="00BF597E">
        <w:rPr>
          <w:color w:val="000000" w:themeColor="text1"/>
          <w:szCs w:val="22"/>
          <w:lang w:eastAsia="ja-JP"/>
        </w:rPr>
        <w:t>The computing platform is Linux 64bits and t</w:t>
      </w:r>
      <w:r w:rsidR="00C61482" w:rsidRPr="00BF597E">
        <w:rPr>
          <w:color w:val="000000" w:themeColor="text1"/>
        </w:rPr>
        <w:t xml:space="preserve">he executables were compiled on 64-bit Linux with gcc </w:t>
      </w:r>
      <w:r w:rsidR="00C61482" w:rsidRPr="00BF597E">
        <w:rPr>
          <w:color w:val="000000" w:themeColor="text1"/>
          <w:lang w:eastAsia="ja-JP"/>
        </w:rPr>
        <w:t>5.4.2.</w:t>
      </w:r>
    </w:p>
    <w:p w14:paraId="648FD54D" w14:textId="77777777" w:rsidR="00BA736B" w:rsidRPr="00BF597E" w:rsidRDefault="00BA736B" w:rsidP="00C61482">
      <w:pPr>
        <w:rPr>
          <w:color w:val="000000" w:themeColor="text1"/>
          <w:lang w:eastAsia="ja-JP"/>
        </w:rPr>
      </w:pPr>
    </w:p>
    <w:p w14:paraId="5D9DDED6" w14:textId="2D6B6972" w:rsidR="00B42098" w:rsidRPr="00BF597E" w:rsidRDefault="00BA736B" w:rsidP="00BA736B">
      <w:pPr>
        <w:rPr>
          <w:color w:val="000000" w:themeColor="text1"/>
        </w:rPr>
      </w:pPr>
      <w:r w:rsidRPr="00BF597E">
        <w:rPr>
          <w:color w:val="000000" w:themeColor="text1"/>
        </w:rPr>
        <w:t xml:space="preserve">The baseline is set </w:t>
      </w:r>
      <w:r w:rsidR="00423D7D" w:rsidRPr="00BF597E">
        <w:rPr>
          <w:color w:val="000000" w:themeColor="text1"/>
        </w:rPr>
        <w:t xml:space="preserve">to </w:t>
      </w:r>
      <w:r w:rsidR="00E14796" w:rsidRPr="00BF597E">
        <w:rPr>
          <w:color w:val="000000" w:themeColor="text1"/>
        </w:rPr>
        <w:t xml:space="preserve">TMC13v10.0 </w:t>
      </w:r>
      <w:r w:rsidR="00423D7D" w:rsidRPr="00BF597E">
        <w:rPr>
          <w:color w:val="000000" w:themeColor="text1"/>
        </w:rPr>
        <w:t>software</w:t>
      </w:r>
      <w:bookmarkStart w:id="5" w:name="_Hlk43375374"/>
      <w:r w:rsidR="00423D7D" w:rsidRPr="00BF597E">
        <w:rPr>
          <w:color w:val="000000" w:themeColor="text1"/>
        </w:rPr>
        <w:t xml:space="preserve"> </w:t>
      </w:r>
      <w:r w:rsidRPr="00BF597E">
        <w:rPr>
          <w:color w:val="000000" w:themeColor="text1"/>
        </w:rPr>
        <w:t xml:space="preserve">with </w:t>
      </w:r>
      <w:r w:rsidR="00423D7D" w:rsidRPr="00BF597E">
        <w:rPr>
          <w:color w:val="000000" w:themeColor="text1"/>
        </w:rPr>
        <w:t>predictive geometry coder enabled</w:t>
      </w:r>
      <w:r w:rsidR="00BA3D24" w:rsidRPr="00BF597E">
        <w:rPr>
          <w:color w:val="000000" w:themeColor="text1"/>
        </w:rPr>
        <w:t xml:space="preserve">, Azimuth pre-sorting </w:t>
      </w:r>
      <w:bookmarkEnd w:id="5"/>
      <w:r w:rsidR="00423D7D" w:rsidRPr="00BF597E">
        <w:rPr>
          <w:color w:val="000000" w:themeColor="text1"/>
        </w:rPr>
        <w:t xml:space="preserve">and </w:t>
      </w:r>
      <w:r w:rsidRPr="00BF597E">
        <w:rPr>
          <w:color w:val="000000" w:themeColor="text1"/>
        </w:rPr>
        <w:t xml:space="preserve">slice-partition-framework divided into slices </w:t>
      </w:r>
      <w:r w:rsidR="00D51BC6" w:rsidRPr="00BF597E">
        <w:rPr>
          <w:color w:val="000000" w:themeColor="text1"/>
        </w:rPr>
        <w:t>using 3 different maximum points per slice limits.</w:t>
      </w:r>
    </w:p>
    <w:p w14:paraId="19ECCFCA" w14:textId="77777777" w:rsidR="00B42098" w:rsidRPr="00BF597E" w:rsidRDefault="00B42098" w:rsidP="00BA736B">
      <w:pPr>
        <w:rPr>
          <w:color w:val="000000" w:themeColor="text1"/>
        </w:rPr>
      </w:pPr>
    </w:p>
    <w:p w14:paraId="5584C8F3" w14:textId="6E2A2F63" w:rsidR="00BA736B" w:rsidRPr="00BF597E" w:rsidRDefault="00D51BC6" w:rsidP="00BA736B">
      <w:pPr>
        <w:rPr>
          <w:color w:val="000000" w:themeColor="text1"/>
        </w:rPr>
      </w:pPr>
      <w:bookmarkStart w:id="6" w:name="_Hlk43378062"/>
      <w:r w:rsidRPr="00BF597E">
        <w:rPr>
          <w:color w:val="000000" w:themeColor="text1"/>
        </w:rPr>
        <w:t xml:space="preserve">Anchor vs </w:t>
      </w:r>
      <w:r w:rsidR="00B42098" w:rsidRPr="00BF597E">
        <w:rPr>
          <w:color w:val="000000" w:themeColor="text1"/>
        </w:rPr>
        <w:t>CE13.39 simulation result</w:t>
      </w:r>
      <w:r w:rsidRPr="00BF597E">
        <w:rPr>
          <w:color w:val="000000" w:themeColor="text1"/>
        </w:rPr>
        <w:t xml:space="preserve">s </w:t>
      </w:r>
      <w:r w:rsidR="00B42098" w:rsidRPr="00BF597E">
        <w:rPr>
          <w:color w:val="000000" w:themeColor="text1"/>
        </w:rPr>
        <w:t>run under C2 and CW conditions in CTC with slice partitioning maximum points limit set at 512</w:t>
      </w:r>
      <w:r w:rsidRPr="00BF597E">
        <w:rPr>
          <w:color w:val="000000" w:themeColor="text1"/>
        </w:rPr>
        <w:t xml:space="preserve"> </w:t>
      </w:r>
      <w:r w:rsidR="00BA736B" w:rsidRPr="00BF597E">
        <w:rPr>
          <w:color w:val="000000" w:themeColor="text1"/>
        </w:rPr>
        <w:t xml:space="preserve">are as shown in Table </w:t>
      </w:r>
      <w:r w:rsidR="002C1D85" w:rsidRPr="00BF597E">
        <w:rPr>
          <w:color w:val="000000" w:themeColor="text1"/>
        </w:rPr>
        <w:t>1</w:t>
      </w:r>
      <w:r w:rsidR="00BA736B" w:rsidRPr="00BF597E">
        <w:rPr>
          <w:color w:val="000000" w:themeColor="text1"/>
        </w:rPr>
        <w:t>-1.</w:t>
      </w:r>
    </w:p>
    <w:p w14:paraId="4CEA1DA9" w14:textId="27BE395E" w:rsidR="002C1D85" w:rsidRDefault="002C1D85" w:rsidP="00BA736B"/>
    <w:p w14:paraId="47AB80CC" w14:textId="7303D515" w:rsidR="00B42098" w:rsidRDefault="00B42098" w:rsidP="00BA736B">
      <w:r w:rsidRPr="00B42098">
        <w:rPr>
          <w:noProof/>
        </w:rPr>
        <w:drawing>
          <wp:inline distT="0" distB="0" distL="0" distR="0" wp14:anchorId="18D05297" wp14:editId="3B32EB41">
            <wp:extent cx="5940425" cy="103314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inline>
        </w:drawing>
      </w:r>
    </w:p>
    <w:p w14:paraId="003DD496" w14:textId="47B0D51A" w:rsidR="002C1D85" w:rsidRDefault="002C1D85" w:rsidP="00BA736B"/>
    <w:p w14:paraId="65EC3078" w14:textId="77777777" w:rsidR="00B42098" w:rsidRDefault="00B42098" w:rsidP="00BA736B"/>
    <w:p w14:paraId="720A9ED5" w14:textId="1D9190D3" w:rsidR="00BA736B" w:rsidRDefault="00B42098" w:rsidP="00BA736B">
      <w:r w:rsidRPr="00B42098">
        <w:rPr>
          <w:noProof/>
        </w:rPr>
        <w:lastRenderedPageBreak/>
        <w:drawing>
          <wp:inline distT="0" distB="0" distL="0" distR="0" wp14:anchorId="22AF8171" wp14:editId="27DD9DC4">
            <wp:extent cx="5940425" cy="147383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473835"/>
                    </a:xfrm>
                    <a:prstGeom prst="rect">
                      <a:avLst/>
                    </a:prstGeom>
                    <a:noFill/>
                    <a:ln>
                      <a:noFill/>
                    </a:ln>
                  </pic:spPr>
                </pic:pic>
              </a:graphicData>
            </a:graphic>
          </wp:inline>
        </w:drawing>
      </w:r>
    </w:p>
    <w:p w14:paraId="746DC0FF" w14:textId="77777777" w:rsidR="00B42098" w:rsidRDefault="00B42098" w:rsidP="00BA736B"/>
    <w:p w14:paraId="1C7C54F5" w14:textId="264F5B8E" w:rsidR="00BA736B" w:rsidRDefault="00BA736B" w:rsidP="00BA736B">
      <w:pPr>
        <w:pStyle w:val="ac"/>
        <w:jc w:val="center"/>
        <w:rPr>
          <w:lang w:eastAsia="ja-JP"/>
        </w:rPr>
      </w:pPr>
      <w:r w:rsidRPr="002C14C1">
        <w:rPr>
          <w:sz w:val="24"/>
          <w:szCs w:val="24"/>
        </w:rPr>
        <w:t xml:space="preserve">Table </w:t>
      </w:r>
      <w:r w:rsidR="002C1D85">
        <w:rPr>
          <w:sz w:val="24"/>
          <w:szCs w:val="24"/>
        </w:rPr>
        <w:t>1</w:t>
      </w:r>
      <w:r w:rsidRPr="002C14C1">
        <w:rPr>
          <w:sz w:val="24"/>
          <w:szCs w:val="24"/>
        </w:rPr>
        <w:t xml:space="preserve">-1: </w:t>
      </w:r>
      <w:r w:rsidR="00D51BC6" w:rsidRPr="00D51BC6">
        <w:rPr>
          <w:sz w:val="24"/>
        </w:rPr>
        <w:t>Summarized result of CE13.</w:t>
      </w:r>
      <w:r w:rsidR="00D51BC6">
        <w:rPr>
          <w:sz w:val="24"/>
        </w:rPr>
        <w:t>39</w:t>
      </w:r>
      <w:r w:rsidR="00D51BC6" w:rsidRPr="00D51BC6">
        <w:rPr>
          <w:sz w:val="24"/>
        </w:rPr>
        <w:t xml:space="preserve"> method </w:t>
      </w:r>
      <w:r w:rsidRPr="009E75BB">
        <w:rPr>
          <w:sz w:val="24"/>
        </w:rPr>
        <w:t xml:space="preserve">with </w:t>
      </w:r>
      <w:r>
        <w:rPr>
          <w:sz w:val="24"/>
        </w:rPr>
        <w:t>slice=</w:t>
      </w:r>
      <w:r w:rsidR="00B42098">
        <w:rPr>
          <w:sz w:val="24"/>
        </w:rPr>
        <w:t>512</w:t>
      </w:r>
      <w:r>
        <w:rPr>
          <w:sz w:val="24"/>
        </w:rPr>
        <w:t xml:space="preserve"> </w:t>
      </w:r>
      <w:r>
        <w:rPr>
          <w:sz w:val="24"/>
        </w:rPr>
        <w:br/>
        <w:t>and a</w:t>
      </w:r>
      <w:r w:rsidRPr="009E75BB">
        <w:rPr>
          <w:sz w:val="24"/>
        </w:rPr>
        <w:t>zimuth pre-sorting</w:t>
      </w:r>
    </w:p>
    <w:p w14:paraId="28281C34" w14:textId="77777777" w:rsidR="002C1D85" w:rsidRDefault="002C1D85" w:rsidP="00BA736B"/>
    <w:p w14:paraId="68D3ECFB" w14:textId="56938140" w:rsidR="00BA736B" w:rsidRPr="00BF597E" w:rsidRDefault="00BA3D24" w:rsidP="00BA736B">
      <w:pPr>
        <w:rPr>
          <w:color w:val="000000" w:themeColor="text1"/>
        </w:rPr>
      </w:pPr>
      <w:r w:rsidRPr="00BF597E">
        <w:rPr>
          <w:color w:val="000000" w:themeColor="text1"/>
        </w:rPr>
        <w:t xml:space="preserve">As expected for lower dimension slices, there is significant improvement for coding performance under C2 conditions with overall average of -4.4%. </w:t>
      </w:r>
      <w:r w:rsidR="00BA736B" w:rsidRPr="00BF597E">
        <w:rPr>
          <w:color w:val="000000" w:themeColor="text1"/>
        </w:rPr>
        <w:t xml:space="preserve">In addition, there is </w:t>
      </w:r>
      <w:r w:rsidR="00D375E6">
        <w:rPr>
          <w:color w:val="000000" w:themeColor="text1"/>
        </w:rPr>
        <w:t>some</w:t>
      </w:r>
      <w:r w:rsidR="00BA736B" w:rsidRPr="00BF597E">
        <w:rPr>
          <w:color w:val="000000" w:themeColor="text1"/>
        </w:rPr>
        <w:t xml:space="preserve"> improvement observed for geometry compression ratio under CW conditions</w:t>
      </w:r>
      <w:r w:rsidRPr="00BF597E">
        <w:rPr>
          <w:color w:val="000000" w:themeColor="text1"/>
        </w:rPr>
        <w:t xml:space="preserve"> with overall average of </w:t>
      </w:r>
      <w:r w:rsidR="00585BB1" w:rsidRPr="00BF597E">
        <w:rPr>
          <w:color w:val="000000" w:themeColor="text1"/>
        </w:rPr>
        <w:t>9</w:t>
      </w:r>
      <w:r w:rsidR="00141865" w:rsidRPr="00BF597E">
        <w:rPr>
          <w:color w:val="000000" w:themeColor="text1"/>
        </w:rPr>
        <w:t>7.7</w:t>
      </w:r>
      <w:r w:rsidRPr="00BF597E">
        <w:rPr>
          <w:color w:val="000000" w:themeColor="text1"/>
        </w:rPr>
        <w:t xml:space="preserve">%. </w:t>
      </w:r>
    </w:p>
    <w:bookmarkEnd w:id="6"/>
    <w:p w14:paraId="7CE5B1A9" w14:textId="1E6D454A" w:rsidR="00D97ED7" w:rsidRPr="00BF597E" w:rsidRDefault="00D97ED7" w:rsidP="00D97ED7">
      <w:pPr>
        <w:rPr>
          <w:color w:val="000000" w:themeColor="text1"/>
          <w:lang w:eastAsia="ja-JP"/>
        </w:rPr>
      </w:pPr>
    </w:p>
    <w:p w14:paraId="17FEDEC7" w14:textId="59A5C120" w:rsidR="00BA3D24" w:rsidRPr="00BF597E" w:rsidRDefault="00BA3D24" w:rsidP="00BA3D24">
      <w:pPr>
        <w:rPr>
          <w:color w:val="000000" w:themeColor="text1"/>
        </w:rPr>
      </w:pPr>
      <w:r w:rsidRPr="00BF597E">
        <w:rPr>
          <w:color w:val="000000" w:themeColor="text1"/>
        </w:rPr>
        <w:t>Anchor vs CE13.39 simulation run</w:t>
      </w:r>
      <w:r w:rsidR="006E0197" w:rsidRPr="00BF597E">
        <w:rPr>
          <w:color w:val="000000" w:themeColor="text1"/>
        </w:rPr>
        <w:t>ning</w:t>
      </w:r>
      <w:r w:rsidRPr="00BF597E">
        <w:rPr>
          <w:color w:val="000000" w:themeColor="text1"/>
        </w:rPr>
        <w:t xml:space="preserve"> under C2 and CW conditions in CTC with slice partitioning maximum points limit increased to 1024 are </w:t>
      </w:r>
      <w:r w:rsidR="006E0197" w:rsidRPr="00BF597E">
        <w:rPr>
          <w:color w:val="000000" w:themeColor="text1"/>
        </w:rPr>
        <w:t xml:space="preserve">tested next with results </w:t>
      </w:r>
      <w:r w:rsidRPr="00BF597E">
        <w:rPr>
          <w:color w:val="000000" w:themeColor="text1"/>
        </w:rPr>
        <w:t>as shown in Table 1-2.</w:t>
      </w:r>
    </w:p>
    <w:p w14:paraId="27B52567" w14:textId="77777777" w:rsidR="00BA3D24" w:rsidRDefault="00BA3D24" w:rsidP="00BA3D24"/>
    <w:p w14:paraId="6B68A13B" w14:textId="4565C269" w:rsidR="00BA3D24" w:rsidRDefault="00141865" w:rsidP="00BA3D24">
      <w:r w:rsidRPr="00141865">
        <w:rPr>
          <w:noProof/>
        </w:rPr>
        <w:drawing>
          <wp:inline distT="0" distB="0" distL="0" distR="0" wp14:anchorId="1A1A406B" wp14:editId="5DC22F3F">
            <wp:extent cx="5940425" cy="103314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inline>
        </w:drawing>
      </w:r>
    </w:p>
    <w:p w14:paraId="5DF15D36" w14:textId="77777777" w:rsidR="00BA3D24" w:rsidRDefault="00BA3D24" w:rsidP="00BA3D24"/>
    <w:p w14:paraId="0F91CB2B" w14:textId="1694EA78" w:rsidR="00BA3D24" w:rsidRDefault="00141865" w:rsidP="00BA3D24">
      <w:r w:rsidRPr="00141865">
        <w:rPr>
          <w:noProof/>
        </w:rPr>
        <w:drawing>
          <wp:inline distT="0" distB="0" distL="0" distR="0" wp14:anchorId="4692AD9E" wp14:editId="11619A7C">
            <wp:extent cx="5940425" cy="147383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1473835"/>
                    </a:xfrm>
                    <a:prstGeom prst="rect">
                      <a:avLst/>
                    </a:prstGeom>
                    <a:noFill/>
                    <a:ln>
                      <a:noFill/>
                    </a:ln>
                  </pic:spPr>
                </pic:pic>
              </a:graphicData>
            </a:graphic>
          </wp:inline>
        </w:drawing>
      </w:r>
    </w:p>
    <w:p w14:paraId="672BEF56" w14:textId="77777777" w:rsidR="00BA3D24" w:rsidRDefault="00BA3D24" w:rsidP="00BA3D24"/>
    <w:p w14:paraId="1B89915C" w14:textId="713D81AD" w:rsidR="00BA3D24" w:rsidRDefault="00BA3D24" w:rsidP="00BA3D24">
      <w:pPr>
        <w:pStyle w:val="ac"/>
        <w:jc w:val="center"/>
        <w:rPr>
          <w:lang w:eastAsia="ja-JP"/>
        </w:rPr>
      </w:pPr>
      <w:r w:rsidRPr="002C14C1">
        <w:rPr>
          <w:sz w:val="24"/>
          <w:szCs w:val="24"/>
        </w:rPr>
        <w:t xml:space="preserve">Table </w:t>
      </w:r>
      <w:r>
        <w:rPr>
          <w:sz w:val="24"/>
          <w:szCs w:val="24"/>
        </w:rPr>
        <w:t>1</w:t>
      </w:r>
      <w:r w:rsidRPr="002C14C1">
        <w:rPr>
          <w:sz w:val="24"/>
          <w:szCs w:val="24"/>
        </w:rPr>
        <w:t>-</w:t>
      </w:r>
      <w:r>
        <w:rPr>
          <w:sz w:val="24"/>
          <w:szCs w:val="24"/>
        </w:rPr>
        <w:t>2</w:t>
      </w:r>
      <w:r w:rsidRPr="002C14C1">
        <w:rPr>
          <w:sz w:val="24"/>
          <w:szCs w:val="24"/>
        </w:rPr>
        <w:t xml:space="preserve">: </w:t>
      </w:r>
      <w:r w:rsidRPr="00D51BC6">
        <w:rPr>
          <w:sz w:val="24"/>
        </w:rPr>
        <w:t>Summarized result of CE13.</w:t>
      </w:r>
      <w:r>
        <w:rPr>
          <w:sz w:val="24"/>
        </w:rPr>
        <w:t>39</w:t>
      </w:r>
      <w:r w:rsidRPr="00D51BC6">
        <w:rPr>
          <w:sz w:val="24"/>
        </w:rPr>
        <w:t xml:space="preserve"> method </w:t>
      </w:r>
      <w:r w:rsidRPr="009E75BB">
        <w:rPr>
          <w:sz w:val="24"/>
        </w:rPr>
        <w:t xml:space="preserve">with </w:t>
      </w:r>
      <w:r>
        <w:rPr>
          <w:sz w:val="24"/>
        </w:rPr>
        <w:t xml:space="preserve">slice=1024 </w:t>
      </w:r>
      <w:r>
        <w:rPr>
          <w:sz w:val="24"/>
        </w:rPr>
        <w:br/>
        <w:t>and a</w:t>
      </w:r>
      <w:r w:rsidRPr="009E75BB">
        <w:rPr>
          <w:sz w:val="24"/>
        </w:rPr>
        <w:t>zimuth pre-sorting</w:t>
      </w:r>
    </w:p>
    <w:p w14:paraId="079A251B" w14:textId="77777777" w:rsidR="00BA3D24" w:rsidRDefault="00BA3D24" w:rsidP="00BA3D24"/>
    <w:p w14:paraId="6107E3C0" w14:textId="57B7992A" w:rsidR="00BA3D24" w:rsidRPr="00BF597E" w:rsidRDefault="00141865" w:rsidP="00D97ED7">
      <w:pPr>
        <w:rPr>
          <w:color w:val="000000" w:themeColor="text1"/>
          <w:lang w:eastAsia="ja-JP"/>
        </w:rPr>
      </w:pPr>
      <w:r w:rsidRPr="00BF597E">
        <w:rPr>
          <w:color w:val="000000" w:themeColor="text1"/>
        </w:rPr>
        <w:t xml:space="preserve">For maximum number of points </w:t>
      </w:r>
      <w:r w:rsidR="00133D75" w:rsidRPr="00BF597E">
        <w:rPr>
          <w:color w:val="000000" w:themeColor="text1"/>
        </w:rPr>
        <w:t xml:space="preserve">per slice </w:t>
      </w:r>
      <w:r w:rsidRPr="00BF597E">
        <w:rPr>
          <w:color w:val="000000" w:themeColor="text1"/>
        </w:rPr>
        <w:t xml:space="preserve">doubled </w:t>
      </w:r>
      <w:r w:rsidR="00133D75" w:rsidRPr="00BF597E">
        <w:rPr>
          <w:color w:val="000000" w:themeColor="text1"/>
        </w:rPr>
        <w:t>to</w:t>
      </w:r>
      <w:r w:rsidRPr="00BF597E">
        <w:rPr>
          <w:color w:val="000000" w:themeColor="text1"/>
        </w:rPr>
        <w:t xml:space="preserve"> 1024, there is still improvement for coding performance under C2 conditions with overall average of -3.2%. </w:t>
      </w:r>
      <w:r w:rsidR="00133D75" w:rsidRPr="00BF597E">
        <w:rPr>
          <w:color w:val="000000" w:themeColor="text1"/>
        </w:rPr>
        <w:t xml:space="preserve">There is also </w:t>
      </w:r>
      <w:r w:rsidR="00D375E6">
        <w:rPr>
          <w:color w:val="000000" w:themeColor="text1"/>
        </w:rPr>
        <w:t xml:space="preserve">some </w:t>
      </w:r>
      <w:r w:rsidR="00133D75" w:rsidRPr="00BF597E">
        <w:rPr>
          <w:color w:val="000000" w:themeColor="text1"/>
        </w:rPr>
        <w:t>improvement observed for geometry compression ratio under CW conditions with overall average of 98.4%.</w:t>
      </w:r>
    </w:p>
    <w:p w14:paraId="066507DE" w14:textId="6FEA08BC" w:rsidR="00BA3D24" w:rsidRPr="00BF597E" w:rsidRDefault="00BA3D24" w:rsidP="00D97ED7">
      <w:pPr>
        <w:rPr>
          <w:color w:val="000000" w:themeColor="text1"/>
          <w:lang w:eastAsia="ja-JP"/>
        </w:rPr>
      </w:pPr>
    </w:p>
    <w:p w14:paraId="234E9894" w14:textId="59230BD6" w:rsidR="006E0197" w:rsidRPr="00BF597E" w:rsidRDefault="006E0197" w:rsidP="006E0197">
      <w:pPr>
        <w:rPr>
          <w:color w:val="000000" w:themeColor="text1"/>
        </w:rPr>
      </w:pPr>
      <w:r w:rsidRPr="00BF597E">
        <w:rPr>
          <w:color w:val="000000" w:themeColor="text1"/>
        </w:rPr>
        <w:t>Lastly, anchor vs CE13.39 simulation running under C2 and CW conditions in CTC with slice partitioning maximum points limit increased to default 1100000 are tested next with results as shown in Table 1-3.</w:t>
      </w:r>
    </w:p>
    <w:p w14:paraId="19403E42" w14:textId="1E3B0138" w:rsidR="006E0197" w:rsidRDefault="006E0197" w:rsidP="006E0197"/>
    <w:p w14:paraId="50A1314F" w14:textId="5CBB465F" w:rsidR="006E0197" w:rsidRDefault="00BF597E" w:rsidP="006E0197">
      <w:r w:rsidRPr="00BF597E">
        <w:rPr>
          <w:noProof/>
        </w:rPr>
        <w:lastRenderedPageBreak/>
        <w:drawing>
          <wp:inline distT="0" distB="0" distL="0" distR="0" wp14:anchorId="7BAC1D14" wp14:editId="09EE6CF9">
            <wp:extent cx="5940425" cy="1033145"/>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inline>
        </w:drawing>
      </w:r>
    </w:p>
    <w:p w14:paraId="52ED7A8A" w14:textId="4F2400D7" w:rsidR="006E0197" w:rsidRDefault="006E0197" w:rsidP="006E0197"/>
    <w:p w14:paraId="33411697" w14:textId="117CB16A" w:rsidR="00BF597E" w:rsidRDefault="00BF597E" w:rsidP="006E0197">
      <w:r w:rsidRPr="00BF597E">
        <w:rPr>
          <w:noProof/>
        </w:rPr>
        <w:drawing>
          <wp:inline distT="0" distB="0" distL="0" distR="0" wp14:anchorId="76657B30" wp14:editId="7214B14E">
            <wp:extent cx="5940425" cy="1473835"/>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1473835"/>
                    </a:xfrm>
                    <a:prstGeom prst="rect">
                      <a:avLst/>
                    </a:prstGeom>
                    <a:noFill/>
                    <a:ln>
                      <a:noFill/>
                    </a:ln>
                  </pic:spPr>
                </pic:pic>
              </a:graphicData>
            </a:graphic>
          </wp:inline>
        </w:drawing>
      </w:r>
    </w:p>
    <w:p w14:paraId="7B82EDF9" w14:textId="77777777" w:rsidR="006E0197" w:rsidRDefault="006E0197" w:rsidP="006E0197"/>
    <w:p w14:paraId="68F07499" w14:textId="4352D2D2" w:rsidR="006E0197" w:rsidRDefault="006E0197" w:rsidP="006E0197">
      <w:pPr>
        <w:pStyle w:val="ac"/>
        <w:jc w:val="center"/>
        <w:rPr>
          <w:lang w:eastAsia="ja-JP"/>
        </w:rPr>
      </w:pPr>
      <w:r w:rsidRPr="002C14C1">
        <w:rPr>
          <w:sz w:val="24"/>
          <w:szCs w:val="24"/>
        </w:rPr>
        <w:t xml:space="preserve">Table </w:t>
      </w:r>
      <w:r>
        <w:rPr>
          <w:sz w:val="24"/>
          <w:szCs w:val="24"/>
        </w:rPr>
        <w:t>1</w:t>
      </w:r>
      <w:r w:rsidRPr="002C14C1">
        <w:rPr>
          <w:sz w:val="24"/>
          <w:szCs w:val="24"/>
        </w:rPr>
        <w:t>-</w:t>
      </w:r>
      <w:r w:rsidR="003F1212">
        <w:rPr>
          <w:sz w:val="24"/>
          <w:szCs w:val="24"/>
        </w:rPr>
        <w:t>3</w:t>
      </w:r>
      <w:r w:rsidRPr="002C14C1">
        <w:rPr>
          <w:sz w:val="24"/>
          <w:szCs w:val="24"/>
        </w:rPr>
        <w:t xml:space="preserve">: </w:t>
      </w:r>
      <w:r w:rsidRPr="00D51BC6">
        <w:rPr>
          <w:sz w:val="24"/>
        </w:rPr>
        <w:t>Summarized result of CE13.</w:t>
      </w:r>
      <w:r>
        <w:rPr>
          <w:sz w:val="24"/>
        </w:rPr>
        <w:t>39</w:t>
      </w:r>
      <w:r w:rsidRPr="00D51BC6">
        <w:rPr>
          <w:sz w:val="24"/>
        </w:rPr>
        <w:t xml:space="preserve"> method </w:t>
      </w:r>
      <w:r w:rsidRPr="009E75BB">
        <w:rPr>
          <w:sz w:val="24"/>
        </w:rPr>
        <w:t xml:space="preserve">with </w:t>
      </w:r>
      <w:r>
        <w:rPr>
          <w:sz w:val="24"/>
        </w:rPr>
        <w:t>slice=</w:t>
      </w:r>
      <w:r w:rsidR="003F1212">
        <w:rPr>
          <w:sz w:val="24"/>
        </w:rPr>
        <w:t>0</w:t>
      </w:r>
      <w:r>
        <w:rPr>
          <w:sz w:val="24"/>
        </w:rPr>
        <w:t xml:space="preserve"> </w:t>
      </w:r>
      <w:r>
        <w:rPr>
          <w:sz w:val="24"/>
        </w:rPr>
        <w:br/>
        <w:t>and a</w:t>
      </w:r>
      <w:r w:rsidRPr="009E75BB">
        <w:rPr>
          <w:sz w:val="24"/>
        </w:rPr>
        <w:t>zimuth pre-sorting</w:t>
      </w:r>
    </w:p>
    <w:p w14:paraId="6BB5F742" w14:textId="77777777" w:rsidR="006E0197" w:rsidRDefault="006E0197" w:rsidP="006E0197"/>
    <w:p w14:paraId="3EDB8B79" w14:textId="397BBF58" w:rsidR="006E0197" w:rsidRPr="00BF597E" w:rsidRDefault="003F1212" w:rsidP="006E0197">
      <w:pPr>
        <w:rPr>
          <w:color w:val="000000" w:themeColor="text1"/>
          <w:lang w:eastAsia="ja-JP"/>
        </w:rPr>
      </w:pPr>
      <w:r w:rsidRPr="00BF597E">
        <w:rPr>
          <w:color w:val="000000" w:themeColor="text1"/>
        </w:rPr>
        <w:t>Evening with no slice partitioning applied</w:t>
      </w:r>
      <w:r w:rsidR="00BF597E" w:rsidRPr="00BF597E">
        <w:rPr>
          <w:color w:val="000000" w:themeColor="text1"/>
        </w:rPr>
        <w:t>,</w:t>
      </w:r>
      <w:r w:rsidRPr="00BF597E">
        <w:rPr>
          <w:color w:val="000000" w:themeColor="text1"/>
        </w:rPr>
        <w:t xml:space="preserve"> </w:t>
      </w:r>
      <w:r w:rsidR="00BF597E" w:rsidRPr="00BF597E">
        <w:rPr>
          <w:color w:val="000000" w:themeColor="text1"/>
        </w:rPr>
        <w:t>t</w:t>
      </w:r>
      <w:r w:rsidR="006E0197" w:rsidRPr="00BF597E">
        <w:rPr>
          <w:color w:val="000000" w:themeColor="text1"/>
        </w:rPr>
        <w:t xml:space="preserve">here is still </w:t>
      </w:r>
      <w:r w:rsidR="003E5C78">
        <w:rPr>
          <w:color w:val="000000" w:themeColor="text1"/>
        </w:rPr>
        <w:t>some</w:t>
      </w:r>
      <w:r w:rsidR="003E5C78" w:rsidRPr="00BF597E">
        <w:rPr>
          <w:color w:val="000000" w:themeColor="text1"/>
        </w:rPr>
        <w:t xml:space="preserve"> </w:t>
      </w:r>
      <w:r w:rsidR="006E0197" w:rsidRPr="00BF597E">
        <w:rPr>
          <w:color w:val="000000" w:themeColor="text1"/>
        </w:rPr>
        <w:t>improvement for coding performance under C2 conditions with overall average of -</w:t>
      </w:r>
      <w:r w:rsidR="00BF597E" w:rsidRPr="00BF597E">
        <w:rPr>
          <w:color w:val="000000" w:themeColor="text1"/>
        </w:rPr>
        <w:t>0.9</w:t>
      </w:r>
      <w:r w:rsidR="006E0197" w:rsidRPr="00BF597E">
        <w:rPr>
          <w:color w:val="000000" w:themeColor="text1"/>
        </w:rPr>
        <w:t xml:space="preserve">%. There is </w:t>
      </w:r>
      <w:r w:rsidR="00BF597E" w:rsidRPr="00BF597E">
        <w:rPr>
          <w:color w:val="000000" w:themeColor="text1"/>
        </w:rPr>
        <w:t>still</w:t>
      </w:r>
      <w:r w:rsidR="006E0197" w:rsidRPr="00BF597E">
        <w:rPr>
          <w:color w:val="000000" w:themeColor="text1"/>
        </w:rPr>
        <w:t xml:space="preserve"> a small improvement observed for geometry compression ratio under CW conditions with overall average of 9</w:t>
      </w:r>
      <w:r w:rsidR="00BF597E" w:rsidRPr="00BF597E">
        <w:rPr>
          <w:color w:val="000000" w:themeColor="text1"/>
        </w:rPr>
        <w:t>9.7</w:t>
      </w:r>
      <w:r w:rsidR="006E0197" w:rsidRPr="00BF597E">
        <w:rPr>
          <w:color w:val="000000" w:themeColor="text1"/>
        </w:rPr>
        <w:t>%.</w:t>
      </w:r>
    </w:p>
    <w:p w14:paraId="005E13AE" w14:textId="77777777" w:rsidR="006E0197" w:rsidRPr="00BF597E" w:rsidRDefault="006E0197" w:rsidP="00D97ED7">
      <w:pPr>
        <w:rPr>
          <w:color w:val="000000" w:themeColor="text1"/>
          <w:lang w:eastAsia="ja-JP"/>
        </w:rPr>
      </w:pPr>
    </w:p>
    <w:p w14:paraId="2190A793" w14:textId="6EAE9BA1" w:rsidR="00726EAE" w:rsidRPr="00BF597E" w:rsidRDefault="00726EAE" w:rsidP="00C61482">
      <w:pPr>
        <w:keepNext/>
        <w:widowControl w:val="0"/>
        <w:numPr>
          <w:ilvl w:val="0"/>
          <w:numId w:val="41"/>
        </w:numPr>
        <w:spacing w:before="240" w:after="60" w:line="276" w:lineRule="auto"/>
        <w:jc w:val="left"/>
        <w:outlineLvl w:val="0"/>
        <w:rPr>
          <w:rFonts w:eastAsia="Times New Roman"/>
          <w:b/>
          <w:bCs/>
          <w:color w:val="000000" w:themeColor="text1"/>
          <w:sz w:val="32"/>
          <w:szCs w:val="32"/>
        </w:rPr>
      </w:pPr>
      <w:r w:rsidRPr="00BF597E">
        <w:rPr>
          <w:rFonts w:eastAsia="Calibri"/>
          <w:b/>
          <w:bCs/>
          <w:color w:val="000000" w:themeColor="text1"/>
          <w:kern w:val="32"/>
          <w:sz w:val="32"/>
          <w:szCs w:val="32"/>
          <w:lang w:val="en-CA"/>
        </w:rPr>
        <w:t>Conclusion</w:t>
      </w:r>
      <w:r w:rsidRPr="00BF597E">
        <w:rPr>
          <w:rFonts w:eastAsia="Times New Roman"/>
          <w:b/>
          <w:bCs/>
          <w:color w:val="000000" w:themeColor="text1"/>
          <w:sz w:val="32"/>
          <w:szCs w:val="32"/>
        </w:rPr>
        <w:t xml:space="preserve"> </w:t>
      </w:r>
    </w:p>
    <w:p w14:paraId="06A00324" w14:textId="5CF7BBFE" w:rsidR="00D90FE1" w:rsidRPr="00BF597E" w:rsidRDefault="00726EAE" w:rsidP="00726EAE">
      <w:pPr>
        <w:rPr>
          <w:color w:val="000000" w:themeColor="text1"/>
          <w:lang w:eastAsia="ja-JP"/>
        </w:rPr>
      </w:pPr>
      <w:r w:rsidRPr="00BF597E">
        <w:rPr>
          <w:color w:val="000000" w:themeColor="text1"/>
          <w:lang w:eastAsia="ja-JP"/>
        </w:rPr>
        <w:t xml:space="preserve">In this contribution, we </w:t>
      </w:r>
      <w:r w:rsidR="004275C6" w:rsidRPr="00BF597E">
        <w:rPr>
          <w:color w:val="000000" w:themeColor="text1"/>
          <w:lang w:eastAsia="ja-JP"/>
        </w:rPr>
        <w:t xml:space="preserve">evaluated </w:t>
      </w:r>
      <w:r w:rsidR="00C5004E">
        <w:rPr>
          <w:color w:val="000000" w:themeColor="text1"/>
          <w:lang w:eastAsia="ja-JP"/>
        </w:rPr>
        <w:t xml:space="preserve">the </w:t>
      </w:r>
      <w:r w:rsidR="006A672E" w:rsidRPr="00BF597E">
        <w:rPr>
          <w:color w:val="000000" w:themeColor="text1"/>
          <w:lang w:eastAsia="ja-JP"/>
        </w:rPr>
        <w:t xml:space="preserve">improved bit count coding for predictive </w:t>
      </w:r>
      <w:r w:rsidR="002E3A9A">
        <w:rPr>
          <w:color w:val="000000" w:themeColor="text1"/>
          <w:lang w:eastAsia="ja-JP"/>
        </w:rPr>
        <w:t xml:space="preserve">geometry </w:t>
      </w:r>
      <w:r w:rsidR="006A672E" w:rsidRPr="00BF597E">
        <w:rPr>
          <w:color w:val="000000" w:themeColor="text1"/>
          <w:lang w:eastAsia="ja-JP"/>
        </w:rPr>
        <w:t>coding</w:t>
      </w:r>
      <w:r w:rsidR="004275C6" w:rsidRPr="00BF597E">
        <w:rPr>
          <w:color w:val="000000" w:themeColor="text1"/>
          <w:lang w:eastAsia="ja-JP"/>
        </w:rPr>
        <w:t>.</w:t>
      </w:r>
      <w:r w:rsidRPr="00BF597E">
        <w:rPr>
          <w:color w:val="000000" w:themeColor="text1"/>
          <w:lang w:eastAsia="ja-JP"/>
        </w:rPr>
        <w:t xml:space="preserve"> </w:t>
      </w:r>
      <w:r w:rsidR="0092741A" w:rsidRPr="00BF597E">
        <w:rPr>
          <w:color w:val="000000" w:themeColor="text1"/>
          <w:lang w:eastAsia="ja-JP"/>
        </w:rPr>
        <w:t xml:space="preserve">The result showed </w:t>
      </w:r>
      <w:r w:rsidR="00C5004E">
        <w:rPr>
          <w:color w:val="000000" w:themeColor="text1"/>
          <w:lang w:eastAsia="ja-JP"/>
        </w:rPr>
        <w:t xml:space="preserve">significant </w:t>
      </w:r>
      <w:r w:rsidR="0092741A" w:rsidRPr="00BF597E">
        <w:rPr>
          <w:color w:val="000000" w:themeColor="text1"/>
          <w:lang w:eastAsia="ja-JP"/>
        </w:rPr>
        <w:t xml:space="preserve">improvement for coding performance under C2 conditions, as well as </w:t>
      </w:r>
      <w:r w:rsidR="003E5C78">
        <w:rPr>
          <w:color w:val="000000" w:themeColor="text1"/>
          <w:lang w:eastAsia="ja-JP"/>
        </w:rPr>
        <w:t xml:space="preserve">some </w:t>
      </w:r>
      <w:r w:rsidR="0092741A" w:rsidRPr="00BF597E">
        <w:rPr>
          <w:color w:val="000000" w:themeColor="text1"/>
          <w:lang w:eastAsia="ja-JP"/>
        </w:rPr>
        <w:t xml:space="preserve">improvement for predictive geometry compression ratio under CW conditions when slice partitioning is applied with number of points per slice. </w:t>
      </w:r>
      <w:r w:rsidR="004275C6" w:rsidRPr="00BF597E">
        <w:rPr>
          <w:color w:val="000000" w:themeColor="text1"/>
          <w:lang w:eastAsia="ja-JP"/>
        </w:rPr>
        <w:t>Based on this result, it is recommended that CE13.</w:t>
      </w:r>
      <w:r w:rsidR="0092741A" w:rsidRPr="00BF597E">
        <w:rPr>
          <w:color w:val="000000" w:themeColor="text1"/>
          <w:lang w:eastAsia="ja-JP"/>
        </w:rPr>
        <w:t>39</w:t>
      </w:r>
      <w:r w:rsidR="004275C6" w:rsidRPr="00BF597E">
        <w:rPr>
          <w:color w:val="000000" w:themeColor="text1"/>
          <w:lang w:eastAsia="ja-JP"/>
        </w:rPr>
        <w:t xml:space="preserve"> method be adopted in next G-PCC specification and TMC13 software.</w:t>
      </w:r>
    </w:p>
    <w:p w14:paraId="43A540A3" w14:textId="77777777" w:rsidR="00DC7424" w:rsidRPr="00BF597E" w:rsidRDefault="00A51930" w:rsidP="00007150">
      <w:pPr>
        <w:pStyle w:val="1"/>
        <w:rPr>
          <w:color w:val="000000" w:themeColor="text1"/>
          <w:lang w:val="de-AT" w:eastAsia="ja-JP"/>
        </w:rPr>
      </w:pPr>
      <w:r w:rsidRPr="00BF597E">
        <w:rPr>
          <w:rFonts w:hint="eastAsia"/>
          <w:color w:val="000000" w:themeColor="text1"/>
          <w:lang w:val="de-AT" w:eastAsia="ja-JP"/>
        </w:rPr>
        <w:t>Reference</w:t>
      </w:r>
      <w:r w:rsidR="00AA5375" w:rsidRPr="00BF597E">
        <w:rPr>
          <w:color w:val="000000" w:themeColor="text1"/>
          <w:lang w:val="de-AT" w:eastAsia="ja-JP"/>
        </w:rPr>
        <w:t>s</w:t>
      </w:r>
      <w:bookmarkStart w:id="7" w:name="_Ref510806353"/>
    </w:p>
    <w:p w14:paraId="74DA8BA1" w14:textId="4CB8AE53" w:rsidR="004B365C" w:rsidRPr="00592D48" w:rsidRDefault="00580146" w:rsidP="00D51BC6">
      <w:pPr>
        <w:numPr>
          <w:ilvl w:val="0"/>
          <w:numId w:val="3"/>
        </w:numPr>
        <w:rPr>
          <w:color w:val="000000" w:themeColor="text1"/>
        </w:rPr>
      </w:pPr>
      <w:bookmarkStart w:id="8" w:name="_Ref28274147"/>
      <w:bookmarkEnd w:id="7"/>
      <w:r w:rsidRPr="00BF597E">
        <w:rPr>
          <w:rFonts w:eastAsia="Gulim"/>
          <w:color w:val="000000" w:themeColor="text1"/>
          <w:lang w:val="en-CA" w:eastAsia="ko-KR"/>
        </w:rPr>
        <w:t>"</w:t>
      </w:r>
      <w:r w:rsidR="006B321B" w:rsidRPr="00BF597E">
        <w:rPr>
          <w:color w:val="000000" w:themeColor="text1"/>
        </w:rPr>
        <w:t>[G-PCC] [EE13.8 Related] Predictive tree encoding modifications</w:t>
      </w:r>
      <w:r w:rsidRPr="00BF597E">
        <w:rPr>
          <w:rFonts w:eastAsia="Gulim"/>
          <w:color w:val="000000" w:themeColor="text1"/>
          <w:lang w:val="en-CA" w:eastAsia="ko-KR"/>
        </w:rPr>
        <w:t>"</w:t>
      </w:r>
      <w:r w:rsidR="00AF6983" w:rsidRPr="00BF597E">
        <w:rPr>
          <w:rFonts w:eastAsia="Gulim"/>
          <w:color w:val="000000" w:themeColor="text1"/>
          <w:lang w:val="en-CA" w:eastAsia="ko-KR"/>
        </w:rPr>
        <w:t>, ISO/IEC JTC1/SC29/WG11 Doc.</w:t>
      </w:r>
      <w:r w:rsidR="00726EAE" w:rsidRPr="00BF597E">
        <w:rPr>
          <w:rFonts w:eastAsia="Gulim"/>
          <w:color w:val="000000" w:themeColor="text1"/>
          <w:lang w:val="en-CA" w:eastAsia="ko-KR"/>
        </w:rPr>
        <w:t xml:space="preserve"> m5</w:t>
      </w:r>
      <w:r w:rsidR="006B321B" w:rsidRPr="00BF597E">
        <w:rPr>
          <w:rFonts w:eastAsia="Gulim"/>
          <w:color w:val="000000" w:themeColor="text1"/>
          <w:lang w:val="en-CA" w:eastAsia="ko-KR"/>
        </w:rPr>
        <w:t>3538</w:t>
      </w:r>
      <w:r w:rsidR="00AF6983" w:rsidRPr="00BF597E">
        <w:rPr>
          <w:rFonts w:eastAsia="Gulim"/>
          <w:color w:val="000000" w:themeColor="text1"/>
          <w:lang w:val="en-CA" w:eastAsia="ko-KR"/>
        </w:rPr>
        <w:t xml:space="preserve">, </w:t>
      </w:r>
      <w:r w:rsidR="006B321B" w:rsidRPr="00BF597E">
        <w:rPr>
          <w:rFonts w:eastAsia="Gulim"/>
          <w:color w:val="000000" w:themeColor="text1"/>
          <w:lang w:val="en-CA" w:eastAsia="ko-KR"/>
        </w:rPr>
        <w:t>Alpbach</w:t>
      </w:r>
      <w:r w:rsidR="00AF6983" w:rsidRPr="00BF597E">
        <w:rPr>
          <w:rFonts w:eastAsia="Gulim"/>
          <w:color w:val="000000" w:themeColor="text1"/>
          <w:lang w:val="en-CA" w:eastAsia="ko-KR"/>
        </w:rPr>
        <w:t xml:space="preserve">, </w:t>
      </w:r>
      <w:r w:rsidR="006B321B" w:rsidRPr="00BF597E">
        <w:rPr>
          <w:rFonts w:eastAsia="Gulim"/>
          <w:color w:val="000000" w:themeColor="text1"/>
          <w:lang w:val="en-CA" w:eastAsia="ko-KR"/>
        </w:rPr>
        <w:t>AT</w:t>
      </w:r>
      <w:r w:rsidR="00AF6983" w:rsidRPr="00BF597E">
        <w:rPr>
          <w:rFonts w:eastAsia="Gulim"/>
          <w:color w:val="000000" w:themeColor="text1"/>
          <w:lang w:val="en-CA" w:eastAsia="ko-KR"/>
        </w:rPr>
        <w:t xml:space="preserve">, </w:t>
      </w:r>
      <w:r w:rsidR="006B321B" w:rsidRPr="00BF597E">
        <w:rPr>
          <w:rFonts w:eastAsia="Gulim"/>
          <w:color w:val="000000" w:themeColor="text1"/>
          <w:lang w:val="en-CA" w:eastAsia="ko-KR"/>
        </w:rPr>
        <w:t>April 2020</w:t>
      </w:r>
      <w:bookmarkEnd w:id="8"/>
    </w:p>
    <w:p w14:paraId="175740A3" w14:textId="77777777" w:rsidR="00FA08FB" w:rsidRPr="00BF597E" w:rsidRDefault="00FA08FB" w:rsidP="00FA08FB">
      <w:pPr>
        <w:numPr>
          <w:ilvl w:val="0"/>
          <w:numId w:val="3"/>
        </w:numPr>
        <w:rPr>
          <w:color w:val="000000" w:themeColor="text1"/>
        </w:rPr>
      </w:pPr>
      <w:bookmarkStart w:id="9" w:name="_Ref43750850"/>
      <w:r w:rsidRPr="00BF597E">
        <w:rPr>
          <w:color w:val="000000" w:themeColor="text1"/>
        </w:rPr>
        <w:t>TMC13v10.0 software</w:t>
      </w:r>
      <w:bookmarkEnd w:id="9"/>
    </w:p>
    <w:p w14:paraId="59E08F0A" w14:textId="6404795C" w:rsidR="00FA08FB" w:rsidRPr="00BF597E" w:rsidRDefault="00FA08FB" w:rsidP="00592D48">
      <w:pPr>
        <w:ind w:left="420"/>
        <w:rPr>
          <w:color w:val="000000" w:themeColor="text1"/>
        </w:rPr>
      </w:pPr>
      <w:r w:rsidRPr="00BF597E">
        <w:rPr>
          <w:color w:val="000000" w:themeColor="text1"/>
        </w:rPr>
        <w:t>http://mpegx.int-evry.fr/software/MPEG/PCC/TM/mpeg-pcc-tmc13</w:t>
      </w:r>
    </w:p>
    <w:sectPr w:rsidR="00FA08FB" w:rsidRPr="00BF597E">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43B9" w14:textId="77777777" w:rsidR="006B7D76" w:rsidRDefault="006B7D76">
      <w:r>
        <w:separator/>
      </w:r>
    </w:p>
  </w:endnote>
  <w:endnote w:type="continuationSeparator" w:id="0">
    <w:p w14:paraId="0ABEFB83" w14:textId="77777777" w:rsidR="006B7D76" w:rsidRDefault="006B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Bold">
    <w:panose1 w:val="02020803070505020304"/>
    <w:charset w:val="00"/>
    <w:family w:val="roman"/>
    <w:pitch w:val="variable"/>
    <w:sig w:usb0="00003A87" w:usb1="00000000" w:usb2="00000000" w:usb3="00000000" w:csb0="000000FF" w:csb1="00000000"/>
  </w:font>
  <w:font w:name="Malgun Gothic">
    <w:altName w:val="???? ?ﾛｲ?"/>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E3CFC" w14:textId="77777777" w:rsidR="006B7D76" w:rsidRDefault="006B7D76">
      <w:r>
        <w:separator/>
      </w:r>
    </w:p>
  </w:footnote>
  <w:footnote w:type="continuationSeparator" w:id="0">
    <w:p w14:paraId="7F03A988" w14:textId="77777777" w:rsidR="006B7D76" w:rsidRDefault="006B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D45"/>
    <w:multiLevelType w:val="hybridMultilevel"/>
    <w:tmpl w:val="C9DC9F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B3A4E"/>
    <w:multiLevelType w:val="hybridMultilevel"/>
    <w:tmpl w:val="1CA8D224"/>
    <w:lvl w:ilvl="0" w:tplc="6ACC962E">
      <w:start w:val="1"/>
      <w:numFmt w:val="bullet"/>
      <w:lvlText w:val=""/>
      <w:lvlJc w:val="left"/>
      <w:pPr>
        <w:ind w:left="1140" w:hanging="420"/>
      </w:pPr>
      <w:rPr>
        <w:rFonts w:ascii="Wingdings" w:hAnsi="Wingdings" w:hint="default"/>
      </w:rPr>
    </w:lvl>
    <w:lvl w:ilvl="1" w:tplc="6ACC962E">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9F536DE"/>
    <w:multiLevelType w:val="multilevel"/>
    <w:tmpl w:val="FDBA7036"/>
    <w:lvl w:ilvl="0">
      <w:numFmt w:val="decimal"/>
      <w:lvlText w:val="%1"/>
      <w:lvlJc w:val="left"/>
      <w:pPr>
        <w:tabs>
          <w:tab w:val="num" w:pos="720"/>
        </w:tabs>
        <w:ind w:left="360" w:hanging="360"/>
      </w:pPr>
      <w:rPr>
        <w:rFonts w:cs="Times New Roman"/>
        <w:vanish w:val="0"/>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ind w:left="1224" w:hanging="1224"/>
      </w:pPr>
      <w:rPr>
        <w:rFonts w:cs="Times New Roman"/>
        <w:sz w:val="20"/>
        <w:szCs w:val="20"/>
      </w:rPr>
    </w:lvl>
    <w:lvl w:ilvl="3">
      <w:start w:val="1"/>
      <w:numFmt w:val="decimal"/>
      <w:lvlText w:val="%1.%2.%3.%4"/>
      <w:lvlJc w:val="left"/>
      <w:pPr>
        <w:tabs>
          <w:tab w:val="num" w:pos="862"/>
        </w:tabs>
        <w:ind w:left="1870" w:hanging="1728"/>
      </w:pPr>
      <w:rPr>
        <w:rFonts w:cs="Times New Roman"/>
      </w:rPr>
    </w:lvl>
    <w:lvl w:ilvl="4">
      <w:start w:val="1"/>
      <w:numFmt w:val="decimal"/>
      <w:lvlText w:val="%1.%2.%3.%4.%5"/>
      <w:lvlJc w:val="left"/>
      <w:pPr>
        <w:tabs>
          <w:tab w:val="num" w:pos="4752"/>
        </w:tabs>
        <w:ind w:left="6192" w:hanging="2232"/>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080"/>
        </w:tabs>
        <w:ind w:left="3240" w:hanging="3240"/>
      </w:pPr>
      <w:rPr>
        <w:rFonts w:cs="Times New Roman"/>
      </w:rPr>
    </w:lvl>
    <w:lvl w:ilvl="7">
      <w:start w:val="1"/>
      <w:numFmt w:val="decimal"/>
      <w:lvlText w:val="%1.%2.%3.%4.%5.%6.%7.%8"/>
      <w:lvlJc w:val="left"/>
      <w:pPr>
        <w:tabs>
          <w:tab w:val="num" w:pos="3960"/>
        </w:tabs>
        <w:ind w:left="3744" w:hanging="3744"/>
      </w:pPr>
      <w:rPr>
        <w:rFonts w:cs="Times New Roman"/>
      </w:rPr>
    </w:lvl>
    <w:lvl w:ilvl="8">
      <w:start w:val="1"/>
      <w:numFmt w:val="decimal"/>
      <w:lvlText w:val="%1.%2.%3.%4.%5.%6.%7.%8.%9"/>
      <w:lvlJc w:val="left"/>
      <w:pPr>
        <w:tabs>
          <w:tab w:val="num" w:pos="4680"/>
        </w:tabs>
        <w:ind w:left="4320" w:hanging="4320"/>
      </w:pPr>
      <w:rPr>
        <w:rFonts w:cs="Times New Roman"/>
      </w:rPr>
    </w:lvl>
  </w:abstractNum>
  <w:abstractNum w:abstractNumId="3" w15:restartNumberingAfterBreak="0">
    <w:nsid w:val="0A0C1DB0"/>
    <w:multiLevelType w:val="hybridMultilevel"/>
    <w:tmpl w:val="2496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2242C"/>
    <w:multiLevelType w:val="hybridMultilevel"/>
    <w:tmpl w:val="69684F76"/>
    <w:lvl w:ilvl="0" w:tplc="D4C642B6">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275762"/>
    <w:multiLevelType w:val="hybridMultilevel"/>
    <w:tmpl w:val="A41E8E64"/>
    <w:lvl w:ilvl="0" w:tplc="C8A4DC4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27C2583"/>
    <w:multiLevelType w:val="hybridMultilevel"/>
    <w:tmpl w:val="A07EA2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B80C5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5CD6610"/>
    <w:multiLevelType w:val="hybridMultilevel"/>
    <w:tmpl w:val="72186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997A3C"/>
    <w:multiLevelType w:val="hybridMultilevel"/>
    <w:tmpl w:val="10BA091A"/>
    <w:lvl w:ilvl="0" w:tplc="6ACC962E">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3AC7EB8"/>
    <w:multiLevelType w:val="multilevel"/>
    <w:tmpl w:val="BBC87FAA"/>
    <w:lvl w:ilvl="0">
      <w:start w:val="1"/>
      <w:numFmt w:val="decimal"/>
      <w:lvlText w:val="%1"/>
      <w:lvlJc w:val="left"/>
      <w:pPr>
        <w:tabs>
          <w:tab w:val="num" w:pos="432"/>
        </w:tabs>
        <w:ind w:left="432" w:hanging="432"/>
      </w:pPr>
      <w:rPr>
        <w:rFonts w:cs="Times New Roman"/>
        <w:b/>
        <w:i w:val="0"/>
      </w:rPr>
    </w:lvl>
    <w:lvl w:ilvl="1">
      <w:start w:val="1"/>
      <w:numFmt w:val="decimal"/>
      <w:lvlText w:val="%1.%2"/>
      <w:lvlJc w:val="left"/>
      <w:pPr>
        <w:tabs>
          <w:tab w:val="num" w:pos="360"/>
        </w:tabs>
      </w:pPr>
      <w:rPr>
        <w:rFonts w:cs="Times New Roman"/>
        <w:b/>
        <w:i w:val="0"/>
      </w:rPr>
    </w:lvl>
    <w:lvl w:ilvl="2">
      <w:start w:val="1"/>
      <w:numFmt w:val="decimal"/>
      <w:lvlText w:val="%1.%2.%3"/>
      <w:lvlJc w:val="left"/>
      <w:pPr>
        <w:tabs>
          <w:tab w:val="num" w:pos="720"/>
        </w:tabs>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pPr>
      <w:rPr>
        <w:rFonts w:cs="Times New Roman"/>
        <w:b/>
        <w:i w:val="0"/>
      </w:rPr>
    </w:lvl>
    <w:lvl w:ilvl="5">
      <w:start w:val="1"/>
      <w:numFmt w:val="decimal"/>
      <w:lvlText w:val="%1.%2.%3.%4.%5.%6"/>
      <w:lvlJc w:val="left"/>
      <w:pPr>
        <w:tabs>
          <w:tab w:val="num" w:pos="1440"/>
        </w:tabs>
      </w:pPr>
      <w:rPr>
        <w:rFonts w:cs="Times New Roman"/>
        <w:b/>
        <w:i w:val="0"/>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800"/>
        </w:tabs>
      </w:pPr>
      <w:rPr>
        <w:rFonts w:cs="Times New Roman"/>
      </w:rPr>
    </w:lvl>
    <w:lvl w:ilvl="8">
      <w:start w:val="1"/>
      <w:numFmt w:val="decimal"/>
      <w:lvlText w:val="%1.%2.%3.%4.%5.%6.%7.%8.%9"/>
      <w:lvlJc w:val="left"/>
      <w:pPr>
        <w:tabs>
          <w:tab w:val="num" w:pos="1800"/>
        </w:tabs>
      </w:pPr>
      <w:rPr>
        <w:rFonts w:cs="Times New Roman"/>
      </w:rPr>
    </w:lvl>
  </w:abstractNum>
  <w:abstractNum w:abstractNumId="11" w15:restartNumberingAfterBreak="0">
    <w:nsid w:val="37AB4A09"/>
    <w:multiLevelType w:val="hybridMultilevel"/>
    <w:tmpl w:val="FB00E4BE"/>
    <w:lvl w:ilvl="0" w:tplc="0409000F">
      <w:start w:val="1"/>
      <w:numFmt w:val="decimal"/>
      <w:lvlText w:val="%1."/>
      <w:lvlJc w:val="left"/>
      <w:pPr>
        <w:ind w:left="852" w:hanging="420"/>
      </w:p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38BE19C2"/>
    <w:multiLevelType w:val="hybridMultilevel"/>
    <w:tmpl w:val="D23E330C"/>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D5D4DB9"/>
    <w:multiLevelType w:val="hybridMultilevel"/>
    <w:tmpl w:val="D1D436D6"/>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DD0E69"/>
    <w:multiLevelType w:val="hybridMultilevel"/>
    <w:tmpl w:val="F4E0F0B6"/>
    <w:lvl w:ilvl="0" w:tplc="04090019">
      <w:start w:val="1"/>
      <w:numFmt w:val="lowerLetter"/>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16F7DF8"/>
    <w:multiLevelType w:val="hybridMultilevel"/>
    <w:tmpl w:val="C1AA4828"/>
    <w:lvl w:ilvl="0" w:tplc="6F90418E">
      <w:start w:val="1"/>
      <w:numFmt w:val="bullet"/>
      <w:lvlText w:val="•"/>
      <w:lvlJc w:val="left"/>
      <w:pPr>
        <w:ind w:left="1140" w:hanging="420"/>
      </w:pPr>
      <w:rPr>
        <w:rFonts w:ascii="Arial" w:hAnsi="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467C4B2B"/>
    <w:multiLevelType w:val="hybridMultilevel"/>
    <w:tmpl w:val="C524A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B40B1"/>
    <w:multiLevelType w:val="hybridMultilevel"/>
    <w:tmpl w:val="EB70AC3C"/>
    <w:lvl w:ilvl="0" w:tplc="6ACC96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C8E2A94"/>
    <w:multiLevelType w:val="hybridMultilevel"/>
    <w:tmpl w:val="0686B172"/>
    <w:lvl w:ilvl="0" w:tplc="2690E0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B0292F"/>
    <w:multiLevelType w:val="hybridMultilevel"/>
    <w:tmpl w:val="0314612C"/>
    <w:lvl w:ilvl="0" w:tplc="C16E3636">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15:restartNumberingAfterBreak="0">
    <w:nsid w:val="558D3F43"/>
    <w:multiLevelType w:val="hybridMultilevel"/>
    <w:tmpl w:val="3AAEA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E855F8"/>
    <w:multiLevelType w:val="hybridMultilevel"/>
    <w:tmpl w:val="C50E61D6"/>
    <w:lvl w:ilvl="0" w:tplc="FFFFFFFF">
      <w:start w:val="5"/>
      <w:numFmt w:val="bullet"/>
      <w:lvlText w:val="–"/>
      <w:lvlJc w:val="left"/>
      <w:pPr>
        <w:ind w:left="420" w:hanging="420"/>
      </w:pPr>
      <w:rPr>
        <w:rFonts w:ascii="Times New Roman" w:eastAsia="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AC311F"/>
    <w:multiLevelType w:val="hybridMultilevel"/>
    <w:tmpl w:val="77E4FE5C"/>
    <w:lvl w:ilvl="0" w:tplc="7B8C3B44">
      <w:start w:val="1"/>
      <w:numFmt w:val="bullet"/>
      <w:lvlText w:val="-"/>
      <w:lvlJc w:val="left"/>
      <w:pPr>
        <w:ind w:left="420" w:hanging="420"/>
      </w:pPr>
      <w:rPr>
        <w:rFonts w:ascii="Batang" w:eastAsia="Batang" w:hAnsi="Batang"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E577434"/>
    <w:multiLevelType w:val="hybridMultilevel"/>
    <w:tmpl w:val="9F46C66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61C10605"/>
    <w:multiLevelType w:val="hybridMultilevel"/>
    <w:tmpl w:val="177AF736"/>
    <w:lvl w:ilvl="0" w:tplc="6F90418E">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D70259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1406EDD"/>
    <w:multiLevelType w:val="hybridMultilevel"/>
    <w:tmpl w:val="A5A64496"/>
    <w:lvl w:ilvl="0" w:tplc="7B8C3B44">
      <w:start w:val="1"/>
      <w:numFmt w:val="bullet"/>
      <w:lvlText w:val="-"/>
      <w:lvlJc w:val="left"/>
      <w:pPr>
        <w:ind w:left="420" w:hanging="420"/>
      </w:pPr>
      <w:rPr>
        <w:rFonts w:ascii="Batang" w:eastAsia="Batang" w:hAnsi="Batang"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221355B"/>
    <w:multiLevelType w:val="hybridMultilevel"/>
    <w:tmpl w:val="5FF48232"/>
    <w:lvl w:ilvl="0" w:tplc="74E61940">
      <w:numFmt w:val="bullet"/>
      <w:lvlText w:val="-"/>
      <w:lvlJc w:val="left"/>
      <w:pPr>
        <w:ind w:left="420" w:hanging="420"/>
      </w:pPr>
      <w:rPr>
        <w:rFonts w:ascii="Times New Roman" w:eastAsia="Batang"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4135C7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5A34068"/>
    <w:multiLevelType w:val="multilevel"/>
    <w:tmpl w:val="8F621C2C"/>
    <w:lvl w:ilvl="0">
      <w:start w:val="6"/>
      <w:numFmt w:val="decimal"/>
      <w:pStyle w:val="1"/>
      <w:lvlText w:val="%1"/>
      <w:lvlJc w:val="left"/>
      <w:pPr>
        <w:ind w:left="432" w:hanging="432"/>
      </w:pPr>
      <w:rPr>
        <w:rFonts w:hint="default"/>
        <w:lang w:val="en-US"/>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0" w15:restartNumberingAfterBreak="0">
    <w:nsid w:val="76FC7E8A"/>
    <w:multiLevelType w:val="hybridMultilevel"/>
    <w:tmpl w:val="94DA1932"/>
    <w:lvl w:ilvl="0" w:tplc="6ACC96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9925AE"/>
    <w:multiLevelType w:val="hybridMultilevel"/>
    <w:tmpl w:val="548E4F5E"/>
    <w:lvl w:ilvl="0" w:tplc="6ACC96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E71A58"/>
    <w:multiLevelType w:val="hybridMultilevel"/>
    <w:tmpl w:val="9F46C66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9"/>
  </w:num>
  <w:num w:numId="2">
    <w:abstractNumId w:val="0"/>
  </w:num>
  <w:num w:numId="3">
    <w:abstractNumId w:val="18"/>
  </w:num>
  <w:num w:numId="4">
    <w:abstractNumId w:val="11"/>
  </w:num>
  <w:num w:numId="5">
    <w:abstractNumId w:val="19"/>
  </w:num>
  <w:num w:numId="6">
    <w:abstractNumId w:val="27"/>
  </w:num>
  <w:num w:numId="7">
    <w:abstractNumId w:val="14"/>
  </w:num>
  <w:num w:numId="8">
    <w:abstractNumId w:val="13"/>
  </w:num>
  <w:num w:numId="9">
    <w:abstractNumId w:val="28"/>
  </w:num>
  <w:num w:numId="10">
    <w:abstractNumId w:val="22"/>
  </w:num>
  <w:num w:numId="11">
    <w:abstractNumId w:val="26"/>
  </w:num>
  <w:num w:numId="12">
    <w:abstractNumId w:val="20"/>
  </w:num>
  <w:num w:numId="13">
    <w:abstractNumId w:val="8"/>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num>
  <w:num w:numId="18">
    <w:abstractNumId w:val="29"/>
  </w:num>
  <w:num w:numId="19">
    <w:abstractNumId w:val="29"/>
  </w:num>
  <w:num w:numId="20">
    <w:abstractNumId w:val="29"/>
  </w:num>
  <w:num w:numId="21">
    <w:abstractNumId w:val="5"/>
  </w:num>
  <w:num w:numId="22">
    <w:abstractNumId w:val="9"/>
  </w:num>
  <w:num w:numId="23">
    <w:abstractNumId w:val="23"/>
  </w:num>
  <w:num w:numId="24">
    <w:abstractNumId w:val="2"/>
  </w:num>
  <w:num w:numId="25">
    <w:abstractNumId w:val="6"/>
  </w:num>
  <w:num w:numId="26">
    <w:abstractNumId w:val="12"/>
  </w:num>
  <w:num w:numId="27">
    <w:abstractNumId w:val="1"/>
  </w:num>
  <w:num w:numId="28">
    <w:abstractNumId w:val="32"/>
  </w:num>
  <w:num w:numId="29">
    <w:abstractNumId w:val="3"/>
  </w:num>
  <w:num w:numId="30">
    <w:abstractNumId w:val="30"/>
  </w:num>
  <w:num w:numId="31">
    <w:abstractNumId w:val="17"/>
  </w:num>
  <w:num w:numId="32">
    <w:abstractNumId w:val="10"/>
  </w:num>
  <w:num w:numId="33">
    <w:abstractNumId w:val="29"/>
  </w:num>
  <w:num w:numId="34">
    <w:abstractNumId w:val="29"/>
  </w:num>
  <w:num w:numId="35">
    <w:abstractNumId w:val="29"/>
  </w:num>
  <w:num w:numId="36">
    <w:abstractNumId w:val="29"/>
  </w:num>
  <w:num w:numId="37">
    <w:abstractNumId w:val="15"/>
  </w:num>
  <w:num w:numId="38">
    <w:abstractNumId w:val="29"/>
  </w:num>
  <w:num w:numId="39">
    <w:abstractNumId w:val="31"/>
  </w:num>
  <w:num w:numId="40">
    <w:abstractNumId w:val="21"/>
  </w:num>
  <w:num w:numId="41">
    <w:abstractNumId w:val="25"/>
  </w:num>
  <w:num w:numId="42">
    <w:abstractNumId w:val="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ytTABASMLAwMDJR2l4NTi4sz8PJACw1oAompOhiwAAAA="/>
  </w:docVars>
  <w:rsids>
    <w:rsidRoot w:val="00A51930"/>
    <w:rsid w:val="00001F3E"/>
    <w:rsid w:val="00003557"/>
    <w:rsid w:val="00003B69"/>
    <w:rsid w:val="00007150"/>
    <w:rsid w:val="000118CD"/>
    <w:rsid w:val="000124FF"/>
    <w:rsid w:val="000157DF"/>
    <w:rsid w:val="000159A4"/>
    <w:rsid w:val="00016D19"/>
    <w:rsid w:val="00020F53"/>
    <w:rsid w:val="00022248"/>
    <w:rsid w:val="00022D0C"/>
    <w:rsid w:val="00024327"/>
    <w:rsid w:val="0002434D"/>
    <w:rsid w:val="0002581C"/>
    <w:rsid w:val="00025EC8"/>
    <w:rsid w:val="000266F7"/>
    <w:rsid w:val="00026EDD"/>
    <w:rsid w:val="000341E1"/>
    <w:rsid w:val="000355A3"/>
    <w:rsid w:val="00037E28"/>
    <w:rsid w:val="00046D8F"/>
    <w:rsid w:val="00047E67"/>
    <w:rsid w:val="0005238B"/>
    <w:rsid w:val="0005277B"/>
    <w:rsid w:val="000539C4"/>
    <w:rsid w:val="0005637A"/>
    <w:rsid w:val="00060074"/>
    <w:rsid w:val="00060AC2"/>
    <w:rsid w:val="00060C55"/>
    <w:rsid w:val="000616C3"/>
    <w:rsid w:val="000633B2"/>
    <w:rsid w:val="000640BA"/>
    <w:rsid w:val="00065329"/>
    <w:rsid w:val="000663AE"/>
    <w:rsid w:val="000672B5"/>
    <w:rsid w:val="00067363"/>
    <w:rsid w:val="00067854"/>
    <w:rsid w:val="00067F2F"/>
    <w:rsid w:val="0007112D"/>
    <w:rsid w:val="00073DAF"/>
    <w:rsid w:val="00074515"/>
    <w:rsid w:val="00075969"/>
    <w:rsid w:val="00075E71"/>
    <w:rsid w:val="00076EF6"/>
    <w:rsid w:val="00080315"/>
    <w:rsid w:val="00080678"/>
    <w:rsid w:val="00083CCE"/>
    <w:rsid w:val="00084ED6"/>
    <w:rsid w:val="000876E9"/>
    <w:rsid w:val="00091340"/>
    <w:rsid w:val="00094C0E"/>
    <w:rsid w:val="000A5C6E"/>
    <w:rsid w:val="000A71DD"/>
    <w:rsid w:val="000B18DC"/>
    <w:rsid w:val="000B24C1"/>
    <w:rsid w:val="000B5A30"/>
    <w:rsid w:val="000B6BB6"/>
    <w:rsid w:val="000C184D"/>
    <w:rsid w:val="000C1A5C"/>
    <w:rsid w:val="000C2BB4"/>
    <w:rsid w:val="000C4D23"/>
    <w:rsid w:val="000C5613"/>
    <w:rsid w:val="000C7A67"/>
    <w:rsid w:val="000D021D"/>
    <w:rsid w:val="000D0412"/>
    <w:rsid w:val="000D22A2"/>
    <w:rsid w:val="000D2637"/>
    <w:rsid w:val="000D30C9"/>
    <w:rsid w:val="000D503B"/>
    <w:rsid w:val="000E0378"/>
    <w:rsid w:val="000E6C1C"/>
    <w:rsid w:val="000F213E"/>
    <w:rsid w:val="000F24DE"/>
    <w:rsid w:val="000F287B"/>
    <w:rsid w:val="000F4534"/>
    <w:rsid w:val="000F5028"/>
    <w:rsid w:val="000F6970"/>
    <w:rsid w:val="00101AD6"/>
    <w:rsid w:val="00101E5D"/>
    <w:rsid w:val="00105190"/>
    <w:rsid w:val="00110337"/>
    <w:rsid w:val="001111B6"/>
    <w:rsid w:val="0012069A"/>
    <w:rsid w:val="00124CA5"/>
    <w:rsid w:val="001250BE"/>
    <w:rsid w:val="00125AAF"/>
    <w:rsid w:val="00126FB0"/>
    <w:rsid w:val="001274A9"/>
    <w:rsid w:val="00133D75"/>
    <w:rsid w:val="001345A9"/>
    <w:rsid w:val="00135C00"/>
    <w:rsid w:val="001361C1"/>
    <w:rsid w:val="0013632A"/>
    <w:rsid w:val="00140F2B"/>
    <w:rsid w:val="00141865"/>
    <w:rsid w:val="00144F76"/>
    <w:rsid w:val="00146137"/>
    <w:rsid w:val="001472B4"/>
    <w:rsid w:val="00147D1F"/>
    <w:rsid w:val="00150273"/>
    <w:rsid w:val="00150C1E"/>
    <w:rsid w:val="00151160"/>
    <w:rsid w:val="001554E7"/>
    <w:rsid w:val="001566C0"/>
    <w:rsid w:val="0015694C"/>
    <w:rsid w:val="00157C71"/>
    <w:rsid w:val="001643B5"/>
    <w:rsid w:val="0016500A"/>
    <w:rsid w:val="00166F4B"/>
    <w:rsid w:val="0017202C"/>
    <w:rsid w:val="00174E13"/>
    <w:rsid w:val="0017551F"/>
    <w:rsid w:val="00176A69"/>
    <w:rsid w:val="00177E82"/>
    <w:rsid w:val="001861E0"/>
    <w:rsid w:val="001876C6"/>
    <w:rsid w:val="00197218"/>
    <w:rsid w:val="0019737A"/>
    <w:rsid w:val="001975AD"/>
    <w:rsid w:val="001A1117"/>
    <w:rsid w:val="001A1935"/>
    <w:rsid w:val="001A195B"/>
    <w:rsid w:val="001A260A"/>
    <w:rsid w:val="001A2EA5"/>
    <w:rsid w:val="001A6AB1"/>
    <w:rsid w:val="001B12B2"/>
    <w:rsid w:val="001B4BDB"/>
    <w:rsid w:val="001B6AA2"/>
    <w:rsid w:val="001B6D03"/>
    <w:rsid w:val="001C5864"/>
    <w:rsid w:val="001C624A"/>
    <w:rsid w:val="001C670F"/>
    <w:rsid w:val="001D4AD6"/>
    <w:rsid w:val="001D56AE"/>
    <w:rsid w:val="001E1683"/>
    <w:rsid w:val="001E3B1C"/>
    <w:rsid w:val="001E629B"/>
    <w:rsid w:val="001E7878"/>
    <w:rsid w:val="001F39F6"/>
    <w:rsid w:val="001F3CEA"/>
    <w:rsid w:val="001F674E"/>
    <w:rsid w:val="0020007E"/>
    <w:rsid w:val="002006E7"/>
    <w:rsid w:val="00200F53"/>
    <w:rsid w:val="00203EB9"/>
    <w:rsid w:val="00204883"/>
    <w:rsid w:val="00205254"/>
    <w:rsid w:val="00205377"/>
    <w:rsid w:val="002101A1"/>
    <w:rsid w:val="00210EC3"/>
    <w:rsid w:val="002131EC"/>
    <w:rsid w:val="00214921"/>
    <w:rsid w:val="002204BF"/>
    <w:rsid w:val="002224C4"/>
    <w:rsid w:val="002225A2"/>
    <w:rsid w:val="00225BD0"/>
    <w:rsid w:val="002268CD"/>
    <w:rsid w:val="002268E3"/>
    <w:rsid w:val="00231108"/>
    <w:rsid w:val="0023208B"/>
    <w:rsid w:val="002348CD"/>
    <w:rsid w:val="00237914"/>
    <w:rsid w:val="002443BA"/>
    <w:rsid w:val="00245F08"/>
    <w:rsid w:val="002468BE"/>
    <w:rsid w:val="00246DE4"/>
    <w:rsid w:val="002538E0"/>
    <w:rsid w:val="0025579C"/>
    <w:rsid w:val="0025704B"/>
    <w:rsid w:val="00260FE4"/>
    <w:rsid w:val="00262D99"/>
    <w:rsid w:val="00263918"/>
    <w:rsid w:val="0026461A"/>
    <w:rsid w:val="002647E9"/>
    <w:rsid w:val="002672A0"/>
    <w:rsid w:val="00272D24"/>
    <w:rsid w:val="0027539E"/>
    <w:rsid w:val="00280B54"/>
    <w:rsid w:val="00281CAF"/>
    <w:rsid w:val="00282C06"/>
    <w:rsid w:val="00290876"/>
    <w:rsid w:val="00291755"/>
    <w:rsid w:val="002A06E5"/>
    <w:rsid w:val="002A2054"/>
    <w:rsid w:val="002A3D86"/>
    <w:rsid w:val="002A46EC"/>
    <w:rsid w:val="002A7A95"/>
    <w:rsid w:val="002B151A"/>
    <w:rsid w:val="002B4FFF"/>
    <w:rsid w:val="002C0B1B"/>
    <w:rsid w:val="002C0E5A"/>
    <w:rsid w:val="002C19B3"/>
    <w:rsid w:val="002C1A19"/>
    <w:rsid w:val="002C1D85"/>
    <w:rsid w:val="002C4A65"/>
    <w:rsid w:val="002C54A1"/>
    <w:rsid w:val="002C7198"/>
    <w:rsid w:val="002C7917"/>
    <w:rsid w:val="002D2208"/>
    <w:rsid w:val="002D2D2F"/>
    <w:rsid w:val="002D2F7F"/>
    <w:rsid w:val="002D6D7B"/>
    <w:rsid w:val="002E3A9A"/>
    <w:rsid w:val="002E65AF"/>
    <w:rsid w:val="002E6A44"/>
    <w:rsid w:val="002E6B44"/>
    <w:rsid w:val="002E7481"/>
    <w:rsid w:val="002F4909"/>
    <w:rsid w:val="002F64C7"/>
    <w:rsid w:val="00304C27"/>
    <w:rsid w:val="00307440"/>
    <w:rsid w:val="0031073D"/>
    <w:rsid w:val="00310B63"/>
    <w:rsid w:val="00320122"/>
    <w:rsid w:val="00321174"/>
    <w:rsid w:val="00321411"/>
    <w:rsid w:val="00321CD9"/>
    <w:rsid w:val="00321F13"/>
    <w:rsid w:val="00324BD8"/>
    <w:rsid w:val="00327D40"/>
    <w:rsid w:val="00327E4B"/>
    <w:rsid w:val="00331E7D"/>
    <w:rsid w:val="00332392"/>
    <w:rsid w:val="003323B2"/>
    <w:rsid w:val="003357CD"/>
    <w:rsid w:val="003368E9"/>
    <w:rsid w:val="00342928"/>
    <w:rsid w:val="00342BBD"/>
    <w:rsid w:val="00342C10"/>
    <w:rsid w:val="00343687"/>
    <w:rsid w:val="00343A5F"/>
    <w:rsid w:val="00344369"/>
    <w:rsid w:val="0034570B"/>
    <w:rsid w:val="003466B2"/>
    <w:rsid w:val="00350ECD"/>
    <w:rsid w:val="00352E4E"/>
    <w:rsid w:val="003540F0"/>
    <w:rsid w:val="00354472"/>
    <w:rsid w:val="0035472D"/>
    <w:rsid w:val="00355BAE"/>
    <w:rsid w:val="00357EF8"/>
    <w:rsid w:val="00360853"/>
    <w:rsid w:val="00360DB4"/>
    <w:rsid w:val="003613EB"/>
    <w:rsid w:val="0036212C"/>
    <w:rsid w:val="00362172"/>
    <w:rsid w:val="00362508"/>
    <w:rsid w:val="00365556"/>
    <w:rsid w:val="0036715D"/>
    <w:rsid w:val="00371B7D"/>
    <w:rsid w:val="00373B79"/>
    <w:rsid w:val="00373C31"/>
    <w:rsid w:val="00374C2A"/>
    <w:rsid w:val="0037567D"/>
    <w:rsid w:val="00375C66"/>
    <w:rsid w:val="00375F40"/>
    <w:rsid w:val="003803E1"/>
    <w:rsid w:val="00380671"/>
    <w:rsid w:val="00384853"/>
    <w:rsid w:val="003852C1"/>
    <w:rsid w:val="00385AD1"/>
    <w:rsid w:val="00387A98"/>
    <w:rsid w:val="003916A7"/>
    <w:rsid w:val="00393844"/>
    <w:rsid w:val="00397255"/>
    <w:rsid w:val="003A0E41"/>
    <w:rsid w:val="003A638F"/>
    <w:rsid w:val="003A658F"/>
    <w:rsid w:val="003A720D"/>
    <w:rsid w:val="003A7218"/>
    <w:rsid w:val="003B026A"/>
    <w:rsid w:val="003B4605"/>
    <w:rsid w:val="003B7136"/>
    <w:rsid w:val="003B7A9A"/>
    <w:rsid w:val="003C0AC3"/>
    <w:rsid w:val="003C5342"/>
    <w:rsid w:val="003C5BA0"/>
    <w:rsid w:val="003C68C0"/>
    <w:rsid w:val="003C7C36"/>
    <w:rsid w:val="003D1841"/>
    <w:rsid w:val="003D56D3"/>
    <w:rsid w:val="003D5C7C"/>
    <w:rsid w:val="003E08F0"/>
    <w:rsid w:val="003E1F1F"/>
    <w:rsid w:val="003E1FD6"/>
    <w:rsid w:val="003E37C4"/>
    <w:rsid w:val="003E5699"/>
    <w:rsid w:val="003E5C78"/>
    <w:rsid w:val="003E71AC"/>
    <w:rsid w:val="003E7D8A"/>
    <w:rsid w:val="003F0CD3"/>
    <w:rsid w:val="003F1212"/>
    <w:rsid w:val="003F1382"/>
    <w:rsid w:val="003F3C02"/>
    <w:rsid w:val="003F5B92"/>
    <w:rsid w:val="00402062"/>
    <w:rsid w:val="00402F15"/>
    <w:rsid w:val="00410A5D"/>
    <w:rsid w:val="0041331C"/>
    <w:rsid w:val="004135A4"/>
    <w:rsid w:val="00414E09"/>
    <w:rsid w:val="0041586C"/>
    <w:rsid w:val="00421F04"/>
    <w:rsid w:val="00423BD5"/>
    <w:rsid w:val="00423D7D"/>
    <w:rsid w:val="0042621F"/>
    <w:rsid w:val="0042743F"/>
    <w:rsid w:val="004275C6"/>
    <w:rsid w:val="00427D7D"/>
    <w:rsid w:val="0043029D"/>
    <w:rsid w:val="004308E2"/>
    <w:rsid w:val="00431EEB"/>
    <w:rsid w:val="00433D4A"/>
    <w:rsid w:val="004355B8"/>
    <w:rsid w:val="0043633C"/>
    <w:rsid w:val="00436376"/>
    <w:rsid w:val="00436CC8"/>
    <w:rsid w:val="00442699"/>
    <w:rsid w:val="00445948"/>
    <w:rsid w:val="0045064E"/>
    <w:rsid w:val="00457ED1"/>
    <w:rsid w:val="00461774"/>
    <w:rsid w:val="00463BB7"/>
    <w:rsid w:val="00466924"/>
    <w:rsid w:val="00471C1B"/>
    <w:rsid w:val="00473833"/>
    <w:rsid w:val="00474128"/>
    <w:rsid w:val="00486F7D"/>
    <w:rsid w:val="00491F8C"/>
    <w:rsid w:val="004924B8"/>
    <w:rsid w:val="00492793"/>
    <w:rsid w:val="00495ECD"/>
    <w:rsid w:val="004970FA"/>
    <w:rsid w:val="00497107"/>
    <w:rsid w:val="004A6C02"/>
    <w:rsid w:val="004A6C51"/>
    <w:rsid w:val="004B005C"/>
    <w:rsid w:val="004B055A"/>
    <w:rsid w:val="004B365C"/>
    <w:rsid w:val="004B3CAF"/>
    <w:rsid w:val="004C5615"/>
    <w:rsid w:val="004C671A"/>
    <w:rsid w:val="004C7BD3"/>
    <w:rsid w:val="004D03E3"/>
    <w:rsid w:val="004D3EC0"/>
    <w:rsid w:val="004D461D"/>
    <w:rsid w:val="004D487C"/>
    <w:rsid w:val="004E56AF"/>
    <w:rsid w:val="004E5B18"/>
    <w:rsid w:val="004F1743"/>
    <w:rsid w:val="004F4E27"/>
    <w:rsid w:val="004F51A3"/>
    <w:rsid w:val="004F60A2"/>
    <w:rsid w:val="004F64AF"/>
    <w:rsid w:val="004F7F6A"/>
    <w:rsid w:val="00505710"/>
    <w:rsid w:val="005057E6"/>
    <w:rsid w:val="00511264"/>
    <w:rsid w:val="00511947"/>
    <w:rsid w:val="0051309A"/>
    <w:rsid w:val="005137B5"/>
    <w:rsid w:val="00513867"/>
    <w:rsid w:val="00516CFC"/>
    <w:rsid w:val="005222B2"/>
    <w:rsid w:val="00523015"/>
    <w:rsid w:val="00530E52"/>
    <w:rsid w:val="00531056"/>
    <w:rsid w:val="00532A1F"/>
    <w:rsid w:val="005343ED"/>
    <w:rsid w:val="005350F9"/>
    <w:rsid w:val="00535894"/>
    <w:rsid w:val="00536022"/>
    <w:rsid w:val="0053744B"/>
    <w:rsid w:val="00540F7F"/>
    <w:rsid w:val="00543718"/>
    <w:rsid w:val="00546467"/>
    <w:rsid w:val="00546F0F"/>
    <w:rsid w:val="0054771F"/>
    <w:rsid w:val="00551A6C"/>
    <w:rsid w:val="005522DB"/>
    <w:rsid w:val="00553AF5"/>
    <w:rsid w:val="00554D68"/>
    <w:rsid w:val="00555031"/>
    <w:rsid w:val="00555B80"/>
    <w:rsid w:val="005607A4"/>
    <w:rsid w:val="005612F7"/>
    <w:rsid w:val="00563864"/>
    <w:rsid w:val="00564318"/>
    <w:rsid w:val="00564B05"/>
    <w:rsid w:val="0056501F"/>
    <w:rsid w:val="005652D9"/>
    <w:rsid w:val="00566F1B"/>
    <w:rsid w:val="005700E9"/>
    <w:rsid w:val="00572152"/>
    <w:rsid w:val="00580146"/>
    <w:rsid w:val="0058295D"/>
    <w:rsid w:val="00583582"/>
    <w:rsid w:val="00583B71"/>
    <w:rsid w:val="00583FFA"/>
    <w:rsid w:val="00585BB1"/>
    <w:rsid w:val="00586C64"/>
    <w:rsid w:val="00591D4E"/>
    <w:rsid w:val="00592D48"/>
    <w:rsid w:val="00593237"/>
    <w:rsid w:val="0059334B"/>
    <w:rsid w:val="005957A8"/>
    <w:rsid w:val="0059635D"/>
    <w:rsid w:val="00596DAF"/>
    <w:rsid w:val="005A1A35"/>
    <w:rsid w:val="005A27D5"/>
    <w:rsid w:val="005A3656"/>
    <w:rsid w:val="005A3980"/>
    <w:rsid w:val="005A43AD"/>
    <w:rsid w:val="005A59B9"/>
    <w:rsid w:val="005A6E57"/>
    <w:rsid w:val="005B3721"/>
    <w:rsid w:val="005B5BF0"/>
    <w:rsid w:val="005B60A5"/>
    <w:rsid w:val="005C2B06"/>
    <w:rsid w:val="005C2C7D"/>
    <w:rsid w:val="005C3045"/>
    <w:rsid w:val="005C4A76"/>
    <w:rsid w:val="005C671A"/>
    <w:rsid w:val="005C7353"/>
    <w:rsid w:val="005D2C49"/>
    <w:rsid w:val="005D5350"/>
    <w:rsid w:val="005D5827"/>
    <w:rsid w:val="005D627B"/>
    <w:rsid w:val="005E0341"/>
    <w:rsid w:val="005E6151"/>
    <w:rsid w:val="005F112D"/>
    <w:rsid w:val="005F2F0F"/>
    <w:rsid w:val="005F396F"/>
    <w:rsid w:val="005F6E1D"/>
    <w:rsid w:val="00600EC6"/>
    <w:rsid w:val="00603972"/>
    <w:rsid w:val="00604CF9"/>
    <w:rsid w:val="00607C05"/>
    <w:rsid w:val="00613853"/>
    <w:rsid w:val="00614AC3"/>
    <w:rsid w:val="006205AB"/>
    <w:rsid w:val="00626740"/>
    <w:rsid w:val="006322A6"/>
    <w:rsid w:val="00632C18"/>
    <w:rsid w:val="00633161"/>
    <w:rsid w:val="00642CAF"/>
    <w:rsid w:val="00646987"/>
    <w:rsid w:val="00646B1A"/>
    <w:rsid w:val="0065650C"/>
    <w:rsid w:val="00656B66"/>
    <w:rsid w:val="00660F06"/>
    <w:rsid w:val="00664B83"/>
    <w:rsid w:val="00664B88"/>
    <w:rsid w:val="006729F5"/>
    <w:rsid w:val="00674444"/>
    <w:rsid w:val="006757BC"/>
    <w:rsid w:val="006763BB"/>
    <w:rsid w:val="0068098C"/>
    <w:rsid w:val="00684F1A"/>
    <w:rsid w:val="00685C8D"/>
    <w:rsid w:val="00692D9E"/>
    <w:rsid w:val="006A081B"/>
    <w:rsid w:val="006A12C4"/>
    <w:rsid w:val="006A6186"/>
    <w:rsid w:val="006A672E"/>
    <w:rsid w:val="006B0ADF"/>
    <w:rsid w:val="006B17BA"/>
    <w:rsid w:val="006B321B"/>
    <w:rsid w:val="006B4475"/>
    <w:rsid w:val="006B479B"/>
    <w:rsid w:val="006B7D76"/>
    <w:rsid w:val="006C094B"/>
    <w:rsid w:val="006D7D0C"/>
    <w:rsid w:val="006E0197"/>
    <w:rsid w:val="006E0B46"/>
    <w:rsid w:val="006E45F0"/>
    <w:rsid w:val="006F2D5F"/>
    <w:rsid w:val="006F4C31"/>
    <w:rsid w:val="006F6A9F"/>
    <w:rsid w:val="00700667"/>
    <w:rsid w:val="00700A53"/>
    <w:rsid w:val="00704F48"/>
    <w:rsid w:val="007051B0"/>
    <w:rsid w:val="00713D0D"/>
    <w:rsid w:val="007146CB"/>
    <w:rsid w:val="00720F4D"/>
    <w:rsid w:val="00724BEC"/>
    <w:rsid w:val="00726EAE"/>
    <w:rsid w:val="00733EE0"/>
    <w:rsid w:val="0073492E"/>
    <w:rsid w:val="00734C6C"/>
    <w:rsid w:val="0073700A"/>
    <w:rsid w:val="00743AB0"/>
    <w:rsid w:val="007466C6"/>
    <w:rsid w:val="00746CE3"/>
    <w:rsid w:val="00754B01"/>
    <w:rsid w:val="0075526D"/>
    <w:rsid w:val="00755E80"/>
    <w:rsid w:val="00757B0E"/>
    <w:rsid w:val="0076074A"/>
    <w:rsid w:val="00761E61"/>
    <w:rsid w:val="00764CCB"/>
    <w:rsid w:val="00776DAD"/>
    <w:rsid w:val="00780C27"/>
    <w:rsid w:val="00781B16"/>
    <w:rsid w:val="00786484"/>
    <w:rsid w:val="00790AFD"/>
    <w:rsid w:val="007954C1"/>
    <w:rsid w:val="00795DE9"/>
    <w:rsid w:val="00796BEA"/>
    <w:rsid w:val="00797624"/>
    <w:rsid w:val="00797759"/>
    <w:rsid w:val="0079788B"/>
    <w:rsid w:val="007A5FA6"/>
    <w:rsid w:val="007B1BA8"/>
    <w:rsid w:val="007B3E64"/>
    <w:rsid w:val="007B4F8F"/>
    <w:rsid w:val="007C1504"/>
    <w:rsid w:val="007C217D"/>
    <w:rsid w:val="007C3FE7"/>
    <w:rsid w:val="007C40D4"/>
    <w:rsid w:val="007D106B"/>
    <w:rsid w:val="007D39E0"/>
    <w:rsid w:val="007D41E9"/>
    <w:rsid w:val="007E25F7"/>
    <w:rsid w:val="007E3623"/>
    <w:rsid w:val="007E3A1F"/>
    <w:rsid w:val="007F0351"/>
    <w:rsid w:val="007F37B7"/>
    <w:rsid w:val="007F5553"/>
    <w:rsid w:val="007F7CAC"/>
    <w:rsid w:val="00802985"/>
    <w:rsid w:val="008111EC"/>
    <w:rsid w:val="0081556B"/>
    <w:rsid w:val="00815AB7"/>
    <w:rsid w:val="00817432"/>
    <w:rsid w:val="00817B1A"/>
    <w:rsid w:val="00821A25"/>
    <w:rsid w:val="00821F73"/>
    <w:rsid w:val="0082241E"/>
    <w:rsid w:val="008224A9"/>
    <w:rsid w:val="00823770"/>
    <w:rsid w:val="008304C6"/>
    <w:rsid w:val="00843558"/>
    <w:rsid w:val="00843953"/>
    <w:rsid w:val="008453C8"/>
    <w:rsid w:val="00845573"/>
    <w:rsid w:val="00846DBF"/>
    <w:rsid w:val="00855987"/>
    <w:rsid w:val="00860D4A"/>
    <w:rsid w:val="008619AE"/>
    <w:rsid w:val="0086287D"/>
    <w:rsid w:val="00863864"/>
    <w:rsid w:val="0086614F"/>
    <w:rsid w:val="0086744F"/>
    <w:rsid w:val="00867C4E"/>
    <w:rsid w:val="00870281"/>
    <w:rsid w:val="0087256B"/>
    <w:rsid w:val="0087263A"/>
    <w:rsid w:val="00873F54"/>
    <w:rsid w:val="00874D2A"/>
    <w:rsid w:val="00874E80"/>
    <w:rsid w:val="0087638B"/>
    <w:rsid w:val="008775A2"/>
    <w:rsid w:val="0088084D"/>
    <w:rsid w:val="0088719C"/>
    <w:rsid w:val="0088758C"/>
    <w:rsid w:val="008878BC"/>
    <w:rsid w:val="00896493"/>
    <w:rsid w:val="008A0041"/>
    <w:rsid w:val="008A0190"/>
    <w:rsid w:val="008A3B56"/>
    <w:rsid w:val="008B183B"/>
    <w:rsid w:val="008B2F09"/>
    <w:rsid w:val="008B538A"/>
    <w:rsid w:val="008B5C4D"/>
    <w:rsid w:val="008C208F"/>
    <w:rsid w:val="008C269A"/>
    <w:rsid w:val="008C2939"/>
    <w:rsid w:val="008E1C24"/>
    <w:rsid w:val="008E2B55"/>
    <w:rsid w:val="008E505E"/>
    <w:rsid w:val="008E51E6"/>
    <w:rsid w:val="008F0F8D"/>
    <w:rsid w:val="008F7BD0"/>
    <w:rsid w:val="00902302"/>
    <w:rsid w:val="00904259"/>
    <w:rsid w:val="009226C1"/>
    <w:rsid w:val="00925C4E"/>
    <w:rsid w:val="00925F5E"/>
    <w:rsid w:val="00926485"/>
    <w:rsid w:val="0092741A"/>
    <w:rsid w:val="009278EB"/>
    <w:rsid w:val="00930238"/>
    <w:rsid w:val="00934D13"/>
    <w:rsid w:val="009404CE"/>
    <w:rsid w:val="009415D4"/>
    <w:rsid w:val="009431F1"/>
    <w:rsid w:val="00943D2B"/>
    <w:rsid w:val="009451B0"/>
    <w:rsid w:val="009510CB"/>
    <w:rsid w:val="0095298E"/>
    <w:rsid w:val="00955ED5"/>
    <w:rsid w:val="00956EB9"/>
    <w:rsid w:val="009579CD"/>
    <w:rsid w:val="00957FB9"/>
    <w:rsid w:val="00962218"/>
    <w:rsid w:val="00965F61"/>
    <w:rsid w:val="00966207"/>
    <w:rsid w:val="00970735"/>
    <w:rsid w:val="00973170"/>
    <w:rsid w:val="0097521B"/>
    <w:rsid w:val="00975242"/>
    <w:rsid w:val="00976CF9"/>
    <w:rsid w:val="0098188A"/>
    <w:rsid w:val="00984D81"/>
    <w:rsid w:val="00984DB4"/>
    <w:rsid w:val="0098572E"/>
    <w:rsid w:val="0099193A"/>
    <w:rsid w:val="009926E1"/>
    <w:rsid w:val="009927A8"/>
    <w:rsid w:val="00994A51"/>
    <w:rsid w:val="009A1778"/>
    <w:rsid w:val="009A5E86"/>
    <w:rsid w:val="009A7E3F"/>
    <w:rsid w:val="009B501F"/>
    <w:rsid w:val="009B5F51"/>
    <w:rsid w:val="009B5FA8"/>
    <w:rsid w:val="009C0204"/>
    <w:rsid w:val="009C0A46"/>
    <w:rsid w:val="009C0AD9"/>
    <w:rsid w:val="009C4C5D"/>
    <w:rsid w:val="009C50C2"/>
    <w:rsid w:val="009C6465"/>
    <w:rsid w:val="009D3BE9"/>
    <w:rsid w:val="009D4EEE"/>
    <w:rsid w:val="009D4FB0"/>
    <w:rsid w:val="009D5BB8"/>
    <w:rsid w:val="009E0521"/>
    <w:rsid w:val="009E06CC"/>
    <w:rsid w:val="009E41D9"/>
    <w:rsid w:val="009F1913"/>
    <w:rsid w:val="009F2E12"/>
    <w:rsid w:val="009F33FA"/>
    <w:rsid w:val="009F6249"/>
    <w:rsid w:val="009F7FDA"/>
    <w:rsid w:val="00A004D8"/>
    <w:rsid w:val="00A1039B"/>
    <w:rsid w:val="00A106E3"/>
    <w:rsid w:val="00A10C8A"/>
    <w:rsid w:val="00A11CD8"/>
    <w:rsid w:val="00A128B7"/>
    <w:rsid w:val="00A13049"/>
    <w:rsid w:val="00A1567C"/>
    <w:rsid w:val="00A15A7E"/>
    <w:rsid w:val="00A16F23"/>
    <w:rsid w:val="00A17B15"/>
    <w:rsid w:val="00A2034A"/>
    <w:rsid w:val="00A20691"/>
    <w:rsid w:val="00A21EB5"/>
    <w:rsid w:val="00A22B9E"/>
    <w:rsid w:val="00A233B3"/>
    <w:rsid w:val="00A25E0F"/>
    <w:rsid w:val="00A32357"/>
    <w:rsid w:val="00A33CD1"/>
    <w:rsid w:val="00A35B22"/>
    <w:rsid w:val="00A37932"/>
    <w:rsid w:val="00A40A04"/>
    <w:rsid w:val="00A4499D"/>
    <w:rsid w:val="00A4618D"/>
    <w:rsid w:val="00A462D0"/>
    <w:rsid w:val="00A51930"/>
    <w:rsid w:val="00A54DB5"/>
    <w:rsid w:val="00A60163"/>
    <w:rsid w:val="00A6419C"/>
    <w:rsid w:val="00A649DC"/>
    <w:rsid w:val="00A64E1B"/>
    <w:rsid w:val="00A64EBF"/>
    <w:rsid w:val="00A67565"/>
    <w:rsid w:val="00A677D1"/>
    <w:rsid w:val="00A72CE2"/>
    <w:rsid w:val="00A740F5"/>
    <w:rsid w:val="00A7596A"/>
    <w:rsid w:val="00A83BF7"/>
    <w:rsid w:val="00A83E8E"/>
    <w:rsid w:val="00A858FD"/>
    <w:rsid w:val="00A868A4"/>
    <w:rsid w:val="00A918BC"/>
    <w:rsid w:val="00A94BE6"/>
    <w:rsid w:val="00A974B8"/>
    <w:rsid w:val="00AA158A"/>
    <w:rsid w:val="00AA4A12"/>
    <w:rsid w:val="00AA5375"/>
    <w:rsid w:val="00AA53E6"/>
    <w:rsid w:val="00AA6C6B"/>
    <w:rsid w:val="00AB191B"/>
    <w:rsid w:val="00AB404C"/>
    <w:rsid w:val="00AB45A2"/>
    <w:rsid w:val="00AB7679"/>
    <w:rsid w:val="00AC3247"/>
    <w:rsid w:val="00AC51FD"/>
    <w:rsid w:val="00AD0A19"/>
    <w:rsid w:val="00AD1A07"/>
    <w:rsid w:val="00AD1AEC"/>
    <w:rsid w:val="00AD26D0"/>
    <w:rsid w:val="00AD6AE6"/>
    <w:rsid w:val="00AD70EC"/>
    <w:rsid w:val="00AE381B"/>
    <w:rsid w:val="00AE55B8"/>
    <w:rsid w:val="00AE7533"/>
    <w:rsid w:val="00AF0436"/>
    <w:rsid w:val="00AF066C"/>
    <w:rsid w:val="00AF245A"/>
    <w:rsid w:val="00AF4D89"/>
    <w:rsid w:val="00AF5F36"/>
    <w:rsid w:val="00AF6983"/>
    <w:rsid w:val="00B01786"/>
    <w:rsid w:val="00B104CF"/>
    <w:rsid w:val="00B10E69"/>
    <w:rsid w:val="00B138EA"/>
    <w:rsid w:val="00B15245"/>
    <w:rsid w:val="00B15E61"/>
    <w:rsid w:val="00B22A68"/>
    <w:rsid w:val="00B26BB9"/>
    <w:rsid w:val="00B30C2A"/>
    <w:rsid w:val="00B31464"/>
    <w:rsid w:val="00B31CAD"/>
    <w:rsid w:val="00B33A05"/>
    <w:rsid w:val="00B34200"/>
    <w:rsid w:val="00B42098"/>
    <w:rsid w:val="00B437BF"/>
    <w:rsid w:val="00B46185"/>
    <w:rsid w:val="00B50582"/>
    <w:rsid w:val="00B53445"/>
    <w:rsid w:val="00B53B2B"/>
    <w:rsid w:val="00B55F60"/>
    <w:rsid w:val="00B56F5E"/>
    <w:rsid w:val="00B60E1E"/>
    <w:rsid w:val="00B61F07"/>
    <w:rsid w:val="00B708B3"/>
    <w:rsid w:val="00B72406"/>
    <w:rsid w:val="00B75426"/>
    <w:rsid w:val="00B80BFD"/>
    <w:rsid w:val="00B86D27"/>
    <w:rsid w:val="00B94530"/>
    <w:rsid w:val="00B94F80"/>
    <w:rsid w:val="00B95CEF"/>
    <w:rsid w:val="00BA03B1"/>
    <w:rsid w:val="00BA03ED"/>
    <w:rsid w:val="00BA0B5F"/>
    <w:rsid w:val="00BA1EE8"/>
    <w:rsid w:val="00BA2533"/>
    <w:rsid w:val="00BA2C5D"/>
    <w:rsid w:val="00BA3D24"/>
    <w:rsid w:val="00BA4424"/>
    <w:rsid w:val="00BA5B2D"/>
    <w:rsid w:val="00BA6943"/>
    <w:rsid w:val="00BA736B"/>
    <w:rsid w:val="00BB1F45"/>
    <w:rsid w:val="00BB34B0"/>
    <w:rsid w:val="00BB6E40"/>
    <w:rsid w:val="00BB74AF"/>
    <w:rsid w:val="00BB7E9B"/>
    <w:rsid w:val="00BC0AAB"/>
    <w:rsid w:val="00BC12E1"/>
    <w:rsid w:val="00BC3C28"/>
    <w:rsid w:val="00BC6330"/>
    <w:rsid w:val="00BC6DE6"/>
    <w:rsid w:val="00BD19D9"/>
    <w:rsid w:val="00BD1A28"/>
    <w:rsid w:val="00BD26EF"/>
    <w:rsid w:val="00BD3710"/>
    <w:rsid w:val="00BD6C23"/>
    <w:rsid w:val="00BE26BF"/>
    <w:rsid w:val="00BE5C8B"/>
    <w:rsid w:val="00BF0518"/>
    <w:rsid w:val="00BF1EB7"/>
    <w:rsid w:val="00BF3984"/>
    <w:rsid w:val="00BF597E"/>
    <w:rsid w:val="00BF7039"/>
    <w:rsid w:val="00C002AF"/>
    <w:rsid w:val="00C01F61"/>
    <w:rsid w:val="00C126B1"/>
    <w:rsid w:val="00C1289B"/>
    <w:rsid w:val="00C12C97"/>
    <w:rsid w:val="00C17871"/>
    <w:rsid w:val="00C203F0"/>
    <w:rsid w:val="00C20BA6"/>
    <w:rsid w:val="00C21BAE"/>
    <w:rsid w:val="00C246E7"/>
    <w:rsid w:val="00C26FEC"/>
    <w:rsid w:val="00C367B7"/>
    <w:rsid w:val="00C4003D"/>
    <w:rsid w:val="00C40B8F"/>
    <w:rsid w:val="00C415A7"/>
    <w:rsid w:val="00C419A3"/>
    <w:rsid w:val="00C4391C"/>
    <w:rsid w:val="00C44E46"/>
    <w:rsid w:val="00C45DB7"/>
    <w:rsid w:val="00C4712C"/>
    <w:rsid w:val="00C5004E"/>
    <w:rsid w:val="00C5252C"/>
    <w:rsid w:val="00C53B43"/>
    <w:rsid w:val="00C564A9"/>
    <w:rsid w:val="00C61482"/>
    <w:rsid w:val="00C61FFF"/>
    <w:rsid w:val="00C63485"/>
    <w:rsid w:val="00C6416B"/>
    <w:rsid w:val="00C66452"/>
    <w:rsid w:val="00C668DD"/>
    <w:rsid w:val="00C66F3D"/>
    <w:rsid w:val="00C67896"/>
    <w:rsid w:val="00C73133"/>
    <w:rsid w:val="00C73B39"/>
    <w:rsid w:val="00C77134"/>
    <w:rsid w:val="00C77672"/>
    <w:rsid w:val="00C80594"/>
    <w:rsid w:val="00C8094E"/>
    <w:rsid w:val="00C82A72"/>
    <w:rsid w:val="00C83D8F"/>
    <w:rsid w:val="00C8683F"/>
    <w:rsid w:val="00C90589"/>
    <w:rsid w:val="00C91442"/>
    <w:rsid w:val="00C914D3"/>
    <w:rsid w:val="00C9159D"/>
    <w:rsid w:val="00C9368E"/>
    <w:rsid w:val="00C94053"/>
    <w:rsid w:val="00CA3089"/>
    <w:rsid w:val="00CA430F"/>
    <w:rsid w:val="00CA6B40"/>
    <w:rsid w:val="00CB2D96"/>
    <w:rsid w:val="00CB3BA1"/>
    <w:rsid w:val="00CB3BFA"/>
    <w:rsid w:val="00CB5B27"/>
    <w:rsid w:val="00CC054F"/>
    <w:rsid w:val="00CC1718"/>
    <w:rsid w:val="00CC1ADB"/>
    <w:rsid w:val="00CC23AE"/>
    <w:rsid w:val="00CC2673"/>
    <w:rsid w:val="00CC4AA8"/>
    <w:rsid w:val="00CC6A84"/>
    <w:rsid w:val="00CD0282"/>
    <w:rsid w:val="00CD12C0"/>
    <w:rsid w:val="00CD5A90"/>
    <w:rsid w:val="00CD5E8B"/>
    <w:rsid w:val="00CD73A2"/>
    <w:rsid w:val="00CE0121"/>
    <w:rsid w:val="00CE1A23"/>
    <w:rsid w:val="00CE1D83"/>
    <w:rsid w:val="00CE1F99"/>
    <w:rsid w:val="00CE4DFB"/>
    <w:rsid w:val="00CE5A64"/>
    <w:rsid w:val="00CF1A07"/>
    <w:rsid w:val="00CF1CBB"/>
    <w:rsid w:val="00CF278B"/>
    <w:rsid w:val="00CF475B"/>
    <w:rsid w:val="00D0387C"/>
    <w:rsid w:val="00D04619"/>
    <w:rsid w:val="00D0589D"/>
    <w:rsid w:val="00D07641"/>
    <w:rsid w:val="00D16803"/>
    <w:rsid w:val="00D23A06"/>
    <w:rsid w:val="00D275A8"/>
    <w:rsid w:val="00D31B42"/>
    <w:rsid w:val="00D32572"/>
    <w:rsid w:val="00D375E6"/>
    <w:rsid w:val="00D40A57"/>
    <w:rsid w:val="00D41EF4"/>
    <w:rsid w:val="00D429B5"/>
    <w:rsid w:val="00D42BAF"/>
    <w:rsid w:val="00D434B3"/>
    <w:rsid w:val="00D51BC6"/>
    <w:rsid w:val="00D53545"/>
    <w:rsid w:val="00D5562A"/>
    <w:rsid w:val="00D56CE9"/>
    <w:rsid w:val="00D6112B"/>
    <w:rsid w:val="00D61AE6"/>
    <w:rsid w:val="00D636E6"/>
    <w:rsid w:val="00D67B9C"/>
    <w:rsid w:val="00D82017"/>
    <w:rsid w:val="00D8515D"/>
    <w:rsid w:val="00D86473"/>
    <w:rsid w:val="00D87113"/>
    <w:rsid w:val="00D90FE1"/>
    <w:rsid w:val="00D97EAB"/>
    <w:rsid w:val="00D97ED7"/>
    <w:rsid w:val="00DA61D1"/>
    <w:rsid w:val="00DB1B89"/>
    <w:rsid w:val="00DB2CC5"/>
    <w:rsid w:val="00DC1128"/>
    <w:rsid w:val="00DC23F0"/>
    <w:rsid w:val="00DC25B1"/>
    <w:rsid w:val="00DC2D79"/>
    <w:rsid w:val="00DC6D7A"/>
    <w:rsid w:val="00DC7424"/>
    <w:rsid w:val="00DD0D83"/>
    <w:rsid w:val="00DD2832"/>
    <w:rsid w:val="00DD288D"/>
    <w:rsid w:val="00DD6941"/>
    <w:rsid w:val="00DD6DEB"/>
    <w:rsid w:val="00DE023C"/>
    <w:rsid w:val="00DE1AF2"/>
    <w:rsid w:val="00DE1CD6"/>
    <w:rsid w:val="00DE31A2"/>
    <w:rsid w:val="00DE4CFB"/>
    <w:rsid w:val="00DE59D6"/>
    <w:rsid w:val="00DF7E5F"/>
    <w:rsid w:val="00E03B48"/>
    <w:rsid w:val="00E04E12"/>
    <w:rsid w:val="00E05B18"/>
    <w:rsid w:val="00E06137"/>
    <w:rsid w:val="00E0757D"/>
    <w:rsid w:val="00E12276"/>
    <w:rsid w:val="00E14796"/>
    <w:rsid w:val="00E21448"/>
    <w:rsid w:val="00E2556D"/>
    <w:rsid w:val="00E25D69"/>
    <w:rsid w:val="00E27B56"/>
    <w:rsid w:val="00E341CE"/>
    <w:rsid w:val="00E35316"/>
    <w:rsid w:val="00E35B9F"/>
    <w:rsid w:val="00E434AF"/>
    <w:rsid w:val="00E4475C"/>
    <w:rsid w:val="00E51526"/>
    <w:rsid w:val="00E52BFE"/>
    <w:rsid w:val="00E60953"/>
    <w:rsid w:val="00E6129E"/>
    <w:rsid w:val="00E66944"/>
    <w:rsid w:val="00E719E9"/>
    <w:rsid w:val="00E73345"/>
    <w:rsid w:val="00E77778"/>
    <w:rsid w:val="00E836DB"/>
    <w:rsid w:val="00E84374"/>
    <w:rsid w:val="00E849FD"/>
    <w:rsid w:val="00E856DB"/>
    <w:rsid w:val="00E874CF"/>
    <w:rsid w:val="00E87EAA"/>
    <w:rsid w:val="00E92C37"/>
    <w:rsid w:val="00E97AD1"/>
    <w:rsid w:val="00EA151E"/>
    <w:rsid w:val="00EA2314"/>
    <w:rsid w:val="00EA300F"/>
    <w:rsid w:val="00EA4C7E"/>
    <w:rsid w:val="00EA5C4E"/>
    <w:rsid w:val="00EA678D"/>
    <w:rsid w:val="00EA7B4B"/>
    <w:rsid w:val="00EB34F3"/>
    <w:rsid w:val="00EB392C"/>
    <w:rsid w:val="00EC2407"/>
    <w:rsid w:val="00EC377A"/>
    <w:rsid w:val="00EC5109"/>
    <w:rsid w:val="00ED08D4"/>
    <w:rsid w:val="00ED447C"/>
    <w:rsid w:val="00ED474A"/>
    <w:rsid w:val="00ED4FBC"/>
    <w:rsid w:val="00EE06AE"/>
    <w:rsid w:val="00EE19F7"/>
    <w:rsid w:val="00EE58E4"/>
    <w:rsid w:val="00EE66F1"/>
    <w:rsid w:val="00EF5A04"/>
    <w:rsid w:val="00EF671E"/>
    <w:rsid w:val="00EF73A0"/>
    <w:rsid w:val="00EF7D96"/>
    <w:rsid w:val="00F0309B"/>
    <w:rsid w:val="00F05BA6"/>
    <w:rsid w:val="00F17A29"/>
    <w:rsid w:val="00F17CD9"/>
    <w:rsid w:val="00F20F2A"/>
    <w:rsid w:val="00F274F2"/>
    <w:rsid w:val="00F31436"/>
    <w:rsid w:val="00F32FD4"/>
    <w:rsid w:val="00F3458A"/>
    <w:rsid w:val="00F3692E"/>
    <w:rsid w:val="00F3752C"/>
    <w:rsid w:val="00F40806"/>
    <w:rsid w:val="00F420BE"/>
    <w:rsid w:val="00F43459"/>
    <w:rsid w:val="00F46FB6"/>
    <w:rsid w:val="00F4714F"/>
    <w:rsid w:val="00F474C5"/>
    <w:rsid w:val="00F504AD"/>
    <w:rsid w:val="00F519FB"/>
    <w:rsid w:val="00F574F8"/>
    <w:rsid w:val="00F647E9"/>
    <w:rsid w:val="00F705F1"/>
    <w:rsid w:val="00F7156F"/>
    <w:rsid w:val="00F73865"/>
    <w:rsid w:val="00F82C03"/>
    <w:rsid w:val="00F84724"/>
    <w:rsid w:val="00F859B7"/>
    <w:rsid w:val="00F87221"/>
    <w:rsid w:val="00F93489"/>
    <w:rsid w:val="00F938A5"/>
    <w:rsid w:val="00F9466A"/>
    <w:rsid w:val="00F94E19"/>
    <w:rsid w:val="00FA0020"/>
    <w:rsid w:val="00FA08FB"/>
    <w:rsid w:val="00FA4121"/>
    <w:rsid w:val="00FA7E18"/>
    <w:rsid w:val="00FB3666"/>
    <w:rsid w:val="00FC06A1"/>
    <w:rsid w:val="00FC0A17"/>
    <w:rsid w:val="00FC3242"/>
    <w:rsid w:val="00FC3CAC"/>
    <w:rsid w:val="00FC41B0"/>
    <w:rsid w:val="00FC6D42"/>
    <w:rsid w:val="00FD04EB"/>
    <w:rsid w:val="00FD349E"/>
    <w:rsid w:val="00FD68D9"/>
    <w:rsid w:val="00FD7451"/>
    <w:rsid w:val="00FE1530"/>
    <w:rsid w:val="00FE41DB"/>
    <w:rsid w:val="00FE585F"/>
    <w:rsid w:val="00FE589F"/>
    <w:rsid w:val="00FF0978"/>
    <w:rsid w:val="00FF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7838C"/>
  <w15:docId w15:val="{1AD988CA-CB9D-4127-B4CA-45D3C202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sz w:val="24"/>
      <w:szCs w:val="24"/>
      <w:lang w:eastAsia="en-US"/>
    </w:rPr>
  </w:style>
  <w:style w:type="paragraph" w:styleId="1">
    <w:name w:val="heading 1"/>
    <w:aliases w:val="h1,Heading U,H1,H11,Œ©o‚µ 1,?co??E 1,뙥,?c,?co?ƒÊ 1,?,Œ,Œ©,Titre Partie,Heading,título 1,DO NOT USE_h1,Œ...,?co?ƒÊ,app heading 1,l1,Huvudrubrik,h11,h12,h13,h14,h15,h16,Heading 1_a,Heading 1 (NN),Titolo Sezione,Head 1 (Chapter heading),1,H12"/>
    <w:basedOn w:val="a"/>
    <w:next w:val="a"/>
    <w:link w:val="10"/>
    <w:uiPriority w:val="1"/>
    <w:qFormat/>
    <w:pPr>
      <w:keepNext/>
      <w:numPr>
        <w:numId w:val="1"/>
      </w:numPr>
      <w:spacing w:before="240" w:after="60"/>
      <w:outlineLvl w:val="0"/>
    </w:pPr>
    <w:rPr>
      <w:rFonts w:ascii="Calibri" w:eastAsia="Times New Roman" w:hAnsi="Calibri"/>
      <w:b/>
      <w:bCs/>
      <w:kern w:val="32"/>
      <w:sz w:val="32"/>
      <w:szCs w:val="32"/>
    </w:rPr>
  </w:style>
  <w:style w:type="paragraph" w:styleId="2">
    <w:name w:val="heading 2"/>
    <w:aliases w:val="h2,H2,H21,Œ©o‚µ 2,?co??E 2,?2,?c1,?co?ƒÊ 2,Œ1,Œ2,Œ©1,Œ©2,Œ©_o‚µ 2,뙥2,2,Header 2,2nd level,DO NOT USE_h2,título 2,...,Head2A,Break before,UNDERRUBRIK 1-2,level 2,Heading Two,Prophead 2,headi,heading2,h21,h22,21,Titolo Sottosezione,Head 2,l2,R2"/>
    <w:basedOn w:val="a"/>
    <w:next w:val="a"/>
    <w:link w:val="20"/>
    <w:uiPriority w:val="2"/>
    <w:qFormat/>
    <w:pPr>
      <w:keepNext/>
      <w:numPr>
        <w:ilvl w:val="1"/>
        <w:numId w:val="1"/>
      </w:numPr>
      <w:spacing w:before="240" w:after="60"/>
      <w:outlineLvl w:val="1"/>
    </w:pPr>
    <w:rPr>
      <w:rFonts w:ascii="Calibri" w:eastAsia="Times New Roman" w:hAnsi="Calibri"/>
      <w:b/>
      <w:bCs/>
      <w:i/>
      <w:iCs/>
      <w:sz w:val="28"/>
      <w:szCs w:val="28"/>
    </w:rPr>
  </w:style>
  <w:style w:type="paragraph" w:styleId="3">
    <w:name w:val="heading 3"/>
    <w:aliases w:val="h3,H3,H31,Org Heading 1,Titre 3,Title3,3,GS_3,0H,bullet,b,3 bullet,SECOND,Bullet,Second,l3,kopregel 3,EIVIS Title 3,Titre C,Guide 3,heading 3,Sec II,h31,H32,h32,H33,h33,H34,h34,H35,h35,BLANK2,second,3bullet,dot,ob,bbullet,3 Ggbullet,3 dbullet"/>
    <w:basedOn w:val="a"/>
    <w:next w:val="a"/>
    <w:link w:val="30"/>
    <w:uiPriority w:val="3"/>
    <w:qFormat/>
    <w:pPr>
      <w:keepNext/>
      <w:numPr>
        <w:ilvl w:val="2"/>
        <w:numId w:val="1"/>
      </w:numPr>
      <w:spacing w:before="240" w:after="60"/>
      <w:outlineLvl w:val="2"/>
    </w:pPr>
    <w:rPr>
      <w:rFonts w:ascii="Calibri" w:eastAsia="Times New Roman" w:hAnsi="Calibri"/>
      <w:b/>
      <w:bCs/>
      <w:sz w:val="26"/>
      <w:szCs w:val="26"/>
    </w:rPr>
  </w:style>
  <w:style w:type="paragraph" w:styleId="4">
    <w:name w:val="heading 4"/>
    <w:aliases w:val="Heading 4 Char1,Heading 4 Char Char,h4,H4,H41,Org Heading 2,0.1.1.1 Titre 4 + Left:  0&quot;,First line:  0&quot;,0.1.1...,0.1.1.1 Titre 4,Titre 4,Title4,GS_4,ASSET_heading4,EIVIS Title 4,DesignT4,Heading4,h41,h42,H42,h43,H43,h44,H44,h45,H45,dash,d,4 dash"/>
    <w:basedOn w:val="a"/>
    <w:next w:val="a"/>
    <w:link w:val="40"/>
    <w:uiPriority w:val="4"/>
    <w:qFormat/>
    <w:pPr>
      <w:keepNext/>
      <w:numPr>
        <w:ilvl w:val="3"/>
        <w:numId w:val="1"/>
      </w:numPr>
      <w:spacing w:before="240" w:after="60"/>
      <w:outlineLvl w:val="3"/>
    </w:pPr>
    <w:rPr>
      <w:rFonts w:ascii="Cambria" w:eastAsia="Times New Roman" w:hAnsi="Cambria"/>
      <w:b/>
      <w:bCs/>
      <w:sz w:val="28"/>
      <w:szCs w:val="28"/>
    </w:rPr>
  </w:style>
  <w:style w:type="paragraph" w:styleId="5">
    <w:name w:val="heading 5"/>
    <w:aliases w:val="h5,H5,H51,DO NOT USE_h5,Titre 5,Appendix A to X,Heading 5   Appendix A to X,5 sub-bullet,sb,4,Indent,Heading5,h51,heading 51,Heading51,h52,h53,Alt+5,Alt+51,Alt+52,Alt+53,Alt+511,Alt+521,Alt+54,Alt+512,Alt+522,Alt+55,Alt+513,Alt+523,Alt+531"/>
    <w:basedOn w:val="a"/>
    <w:next w:val="a"/>
    <w:link w:val="50"/>
    <w:uiPriority w:val="5"/>
    <w:qFormat/>
    <w:pPr>
      <w:numPr>
        <w:ilvl w:val="4"/>
        <w:numId w:val="1"/>
      </w:numPr>
      <w:spacing w:before="240" w:after="60"/>
      <w:outlineLvl w:val="4"/>
    </w:pPr>
    <w:rPr>
      <w:rFonts w:ascii="Cambria" w:eastAsia="Times New Roman" w:hAnsi="Cambria"/>
      <w:b/>
      <w:bCs/>
      <w:i/>
      <w:iCs/>
      <w:sz w:val="26"/>
      <w:szCs w:val="26"/>
    </w:rPr>
  </w:style>
  <w:style w:type="paragraph" w:styleId="6">
    <w:name w:val="heading 6"/>
    <w:aliases w:val="h6,H6,H61,Titre 6,TOC header,Bullet list,sub-dash,sd,5,Appendix,T1,Heading6,h61,h62,Alt+6"/>
    <w:basedOn w:val="a"/>
    <w:next w:val="a"/>
    <w:link w:val="60"/>
    <w:uiPriority w:val="6"/>
    <w:qFormat/>
    <w:pPr>
      <w:numPr>
        <w:ilvl w:val="5"/>
        <w:numId w:val="1"/>
      </w:numPr>
      <w:spacing w:before="240" w:after="60"/>
      <w:outlineLvl w:val="5"/>
    </w:pPr>
    <w:rPr>
      <w:rFonts w:ascii="Cambria" w:eastAsia="Times New Roman" w:hAnsi="Cambria"/>
      <w:b/>
      <w:bCs/>
      <w:sz w:val="22"/>
      <w:szCs w:val="22"/>
    </w:rPr>
  </w:style>
  <w:style w:type="paragraph" w:styleId="7">
    <w:name w:val="heading 7"/>
    <w:aliases w:val="Bulleted list,L7,st,SDL title,h7,Alt+7,Alt+71,Alt+72,Alt+73,Alt+74,Alt+75,Alt+76,Alt+77,Alt+78,Alt+79,Alt+710,Alt+711,Alt+712,Alt+713"/>
    <w:basedOn w:val="a"/>
    <w:next w:val="a"/>
    <w:link w:val="70"/>
    <w:uiPriority w:val="9"/>
    <w:qFormat/>
    <w:pPr>
      <w:numPr>
        <w:ilvl w:val="6"/>
        <w:numId w:val="1"/>
      </w:numPr>
      <w:spacing w:before="240" w:after="60"/>
      <w:outlineLvl w:val="6"/>
    </w:pPr>
    <w:rPr>
      <w:rFonts w:ascii="Cambria" w:eastAsia="Times New Roman" w:hAnsi="Cambria"/>
    </w:rPr>
  </w:style>
  <w:style w:type="paragraph" w:styleId="8">
    <w:name w:val="heading 8"/>
    <w:aliases w:val="Legal Level 1.1.1.,Center Bold,Tables,Alt+8,Alt+81,Alt+82,Alt+83,Alt+84,Alt+85,Alt+86,Alt+87,Alt+88,Alt+89,Alt+810,Alt+811,Alt+812,Alt+813"/>
    <w:basedOn w:val="a"/>
    <w:next w:val="a"/>
    <w:link w:val="80"/>
    <w:uiPriority w:val="9"/>
    <w:qFormat/>
    <w:pPr>
      <w:numPr>
        <w:ilvl w:val="7"/>
        <w:numId w:val="1"/>
      </w:numPr>
      <w:spacing w:before="240" w:after="60"/>
      <w:outlineLvl w:val="7"/>
    </w:pPr>
    <w:rPr>
      <w:rFonts w:ascii="Cambria" w:eastAsia="Times New Roman" w:hAnsi="Cambria"/>
      <w:i/>
      <w:iCs/>
    </w:rPr>
  </w:style>
  <w:style w:type="paragraph" w:styleId="9">
    <w:name w:val="heading 9"/>
    <w:aliases w:val="Figure Heading,FH,Titre 10,tt,ft,HF,Figures,Alt+9"/>
    <w:basedOn w:val="a"/>
    <w:next w:val="a"/>
    <w:link w:val="90"/>
    <w:uiPriority w:val="9"/>
    <w:qFormat/>
    <w:pPr>
      <w:numPr>
        <w:ilvl w:val="8"/>
        <w:numId w:val="1"/>
      </w:numPr>
      <w:spacing w:before="240" w:after="60"/>
      <w:outlineLvl w:val="8"/>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h1 (文字),Heading U (文字),H1 (文字),H11 (文字),Œ©o‚µ 1 (文字),?co??E 1 (文字),뙥 (文字),?c (文字),?co?ƒÊ 1 (文字),? (文字),Œ (文字),Œ© (文字),Titre Partie (文字),Heading (文字),título 1 (文字),DO NOT USE_h1 (文字),Œ... (文字),?co?ƒÊ (文字),app heading 1 (文字),l1 (文字),1 (文字)"/>
    <w:link w:val="1"/>
    <w:uiPriority w:val="1"/>
    <w:rPr>
      <w:rFonts w:ascii="Calibri" w:eastAsia="Times New Roman" w:hAnsi="Calibri"/>
      <w:b/>
      <w:bCs/>
      <w:kern w:val="32"/>
      <w:sz w:val="32"/>
      <w:szCs w:val="32"/>
      <w:lang w:eastAsia="en-US"/>
    </w:rPr>
  </w:style>
  <w:style w:type="character" w:customStyle="1" w:styleId="20">
    <w:name w:val="見出し 2 (文字)"/>
    <w:aliases w:val="h2 (文字),H2 (文字),H21 (文字),Œ©o‚µ 2 (文字),?co??E 2 (文字),?2 (文字),?c1 (文字),?co?ƒÊ 2 (文字),Œ1 (文字),Œ2 (文字),Œ©1 (文字),Œ©2 (文字),Œ©_o‚µ 2 (文字),뙥2 (文字),2 (文字),Header 2 (文字),2nd level (文字),DO NOT USE_h2 (文字),título 2 (文字),... (文字),Head2A (文字),headi (文字)"/>
    <w:link w:val="2"/>
    <w:uiPriority w:val="2"/>
    <w:rPr>
      <w:rFonts w:ascii="Calibri" w:eastAsia="Times New Roman" w:hAnsi="Calibri" w:cs="Times New Roman"/>
      <w:b/>
      <w:bCs/>
      <w:i/>
      <w:iCs/>
      <w:sz w:val="28"/>
      <w:szCs w:val="28"/>
    </w:rPr>
  </w:style>
  <w:style w:type="character" w:customStyle="1" w:styleId="30">
    <w:name w:val="見出し 3 (文字)"/>
    <w:aliases w:val="h3 (文字),H3 (文字),H31 (文字),Org Heading 1 (文字),Titre 3 (文字),Title3 (文字),3 (文字),GS_3 (文字),0H (文字),bullet (文字),b (文字),3 bullet (文字),SECOND (文字),Bullet (文字),Second (文字),l3 (文字),kopregel 3 (文字),EIVIS Title 3 (文字),Titre C (文字),Guide 3 (文字),h31 (文字)"/>
    <w:link w:val="3"/>
    <w:uiPriority w:val="9"/>
    <w:rPr>
      <w:rFonts w:ascii="Calibri" w:eastAsia="Times New Roman" w:hAnsi="Calibri" w:cs="Times New Roman"/>
      <w:b/>
      <w:bCs/>
      <w:sz w:val="26"/>
      <w:szCs w:val="26"/>
    </w:rPr>
  </w:style>
  <w:style w:type="character" w:customStyle="1" w:styleId="40">
    <w:name w:val="見出し 4 (文字)"/>
    <w:aliases w:val="Heading 4 Char1 (文字),Heading 4 Char Char (文字),h4 (文字),H4 (文字),H41 (文字),Org Heading 2 (文字),0.1.1.1 Titre 4 + Left:  0&quot; (文字),First line:  0&quot; (文字),0.1.1... (文字),0.1.1.1 Titre 4 (文字),Titre 4 (文字),Title4 (文字),GS_4 (文字),ASSET_heading4 (文字),h41 (文字)"/>
    <w:link w:val="4"/>
    <w:uiPriority w:val="9"/>
    <w:semiHidden/>
    <w:rPr>
      <w:rFonts w:ascii="Cambria" w:eastAsia="Times New Roman" w:hAnsi="Cambria" w:cs="Times New Roman"/>
      <w:b/>
      <w:bCs/>
      <w:sz w:val="28"/>
      <w:szCs w:val="28"/>
    </w:rPr>
  </w:style>
  <w:style w:type="character" w:customStyle="1" w:styleId="50">
    <w:name w:val="見出し 5 (文字)"/>
    <w:aliases w:val="h5 (文字),H5 (文字),H51 (文字),DO NOT USE_h5 (文字),Titre 5 (文字),Appendix A to X (文字),Heading 5   Appendix A to X (文字),5 sub-bullet (文字),sb (文字),4 (文字),Indent (文字),Heading5 (文字),h51 (文字),heading 51 (文字),Heading51 (文字),h52 (文字),h53 (文字),Alt+5 (文字)"/>
    <w:link w:val="5"/>
    <w:uiPriority w:val="5"/>
    <w:rPr>
      <w:rFonts w:ascii="Cambria" w:eastAsia="Times New Roman" w:hAnsi="Cambria"/>
      <w:b/>
      <w:bCs/>
      <w:i/>
      <w:iCs/>
      <w:sz w:val="26"/>
      <w:szCs w:val="26"/>
      <w:lang w:eastAsia="en-US"/>
    </w:rPr>
  </w:style>
  <w:style w:type="character" w:customStyle="1" w:styleId="60">
    <w:name w:val="見出し 6 (文字)"/>
    <w:aliases w:val="h6 (文字),H6 (文字),H61 (文字),Titre 6 (文字),TOC header (文字),Bullet list (文字),sub-dash (文字),sd (文字),5 (文字),Appendix (文字),T1 (文字),Heading6 (文字),h61 (文字),h62 (文字),Alt+6 (文字)"/>
    <w:link w:val="6"/>
    <w:uiPriority w:val="9"/>
    <w:semiHidden/>
    <w:rPr>
      <w:rFonts w:ascii="Cambria" w:eastAsia="Times New Roman" w:hAnsi="Cambria" w:cs="Times New Roman"/>
      <w:b/>
      <w:bCs/>
      <w:sz w:val="22"/>
      <w:szCs w:val="22"/>
    </w:rPr>
  </w:style>
  <w:style w:type="character" w:customStyle="1" w:styleId="70">
    <w:name w:val="見出し 7 (文字)"/>
    <w:aliases w:val="Bulleted list (文字),L7 (文字),st (文字),SDL title (文字),h7 (文字),Alt+7 (文字),Alt+71 (文字),Alt+72 (文字),Alt+73 (文字),Alt+74 (文字),Alt+75 (文字),Alt+76 (文字),Alt+77 (文字),Alt+78 (文字),Alt+79 (文字),Alt+710 (文字),Alt+711 (文字),Alt+712 (文字),Alt+713 (文字)"/>
    <w:link w:val="7"/>
    <w:uiPriority w:val="9"/>
    <w:semiHidden/>
    <w:rPr>
      <w:rFonts w:ascii="Cambria" w:eastAsia="Times New Roman" w:hAnsi="Cambria" w:cs="Times New Roman"/>
      <w:sz w:val="24"/>
      <w:szCs w:val="24"/>
    </w:rPr>
  </w:style>
  <w:style w:type="character" w:customStyle="1" w:styleId="80">
    <w:name w:val="見出し 8 (文字)"/>
    <w:aliases w:val="Legal Level 1.1.1. (文字),Center Bold (文字),Tables (文字),Alt+8 (文字),Alt+81 (文字),Alt+82 (文字),Alt+83 (文字),Alt+84 (文字),Alt+85 (文字),Alt+86 (文字),Alt+87 (文字),Alt+88 (文字),Alt+89 (文字),Alt+810 (文字),Alt+811 (文字),Alt+812 (文字),Alt+813 (文字)"/>
    <w:link w:val="8"/>
    <w:uiPriority w:val="9"/>
    <w:semiHidden/>
    <w:rPr>
      <w:rFonts w:ascii="Cambria" w:eastAsia="Times New Roman" w:hAnsi="Cambria" w:cs="Times New Roman"/>
      <w:i/>
      <w:iCs/>
      <w:sz w:val="24"/>
      <w:szCs w:val="24"/>
    </w:rPr>
  </w:style>
  <w:style w:type="character" w:customStyle="1" w:styleId="90">
    <w:name w:val="見出し 9 (文字)"/>
    <w:aliases w:val="Figure Heading (文字),FH (文字),Titre 10 (文字),tt (文字),ft (文字),HF (文字),Figures (文字),Alt+9 (文字)"/>
    <w:link w:val="9"/>
    <w:uiPriority w:val="9"/>
    <w:semiHidden/>
    <w:rPr>
      <w:rFonts w:ascii="Calibri" w:eastAsia="Times New Roman" w:hAnsi="Calibri" w:cs="Times New Roman"/>
      <w:sz w:val="22"/>
      <w:szCs w:val="22"/>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sz w:val="24"/>
      <w:szCs w:val="24"/>
      <w:lang w:eastAsia="en-US"/>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sz w:val="24"/>
      <w:szCs w:val="24"/>
      <w:lang w:eastAsia="en-US"/>
    </w:rPr>
  </w:style>
  <w:style w:type="paragraph" w:styleId="a8">
    <w:name w:val="List Paragraph"/>
    <w:basedOn w:val="a"/>
    <w:uiPriority w:val="34"/>
    <w:qFormat/>
    <w:rsid w:val="003E5699"/>
    <w:pPr>
      <w:ind w:leftChars="400" w:left="840"/>
    </w:pPr>
  </w:style>
  <w:style w:type="character" w:styleId="a9">
    <w:name w:val="Hyperlink"/>
    <w:basedOn w:val="a0"/>
    <w:uiPriority w:val="99"/>
    <w:unhideWhenUsed/>
    <w:rsid w:val="002C7917"/>
    <w:rPr>
      <w:color w:val="0563C1" w:themeColor="hyperlink"/>
      <w:u w:val="single"/>
    </w:rPr>
  </w:style>
  <w:style w:type="paragraph" w:styleId="aa">
    <w:name w:val="Balloon Text"/>
    <w:basedOn w:val="a"/>
    <w:link w:val="ab"/>
    <w:uiPriority w:val="99"/>
    <w:semiHidden/>
    <w:unhideWhenUsed/>
    <w:rsid w:val="000355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55A3"/>
    <w:rPr>
      <w:rFonts w:asciiTheme="majorHAnsi" w:eastAsiaTheme="majorEastAsia" w:hAnsiTheme="majorHAnsi" w:cstheme="majorBidi"/>
      <w:sz w:val="18"/>
      <w:szCs w:val="18"/>
      <w:lang w:eastAsia="en-US"/>
    </w:rPr>
  </w:style>
  <w:style w:type="paragraph" w:styleId="ac">
    <w:name w:val="caption"/>
    <w:basedOn w:val="a"/>
    <w:next w:val="a"/>
    <w:uiPriority w:val="35"/>
    <w:unhideWhenUsed/>
    <w:qFormat/>
    <w:rsid w:val="000355A3"/>
    <w:rPr>
      <w:b/>
      <w:bCs/>
      <w:sz w:val="21"/>
      <w:szCs w:val="21"/>
    </w:rPr>
  </w:style>
  <w:style w:type="paragraph" w:styleId="Web">
    <w:name w:val="Normal (Web)"/>
    <w:basedOn w:val="a"/>
    <w:uiPriority w:val="99"/>
    <w:unhideWhenUsed/>
    <w:rsid w:val="005D5827"/>
    <w:pPr>
      <w:spacing w:before="100" w:beforeAutospacing="1" w:after="100" w:afterAutospacing="1"/>
      <w:jc w:val="left"/>
    </w:pPr>
    <w:rPr>
      <w:rFonts w:ascii="ＭＳ Ｐゴシック" w:eastAsia="ＭＳ Ｐゴシック" w:hAnsi="ＭＳ Ｐゴシック" w:cs="ＭＳ Ｐゴシック"/>
      <w:lang w:eastAsia="ja-JP"/>
    </w:rPr>
  </w:style>
  <w:style w:type="paragraph" w:customStyle="1" w:styleId="StyleHeading1Justified">
    <w:name w:val="Style Heading 1 + Justified"/>
    <w:basedOn w:val="1"/>
    <w:rsid w:val="001361C1"/>
    <w:pPr>
      <w:tabs>
        <w:tab w:val="left" w:pos="360"/>
        <w:tab w:val="left" w:pos="720"/>
        <w:tab w:val="left" w:pos="1080"/>
        <w:tab w:val="left" w:pos="1440"/>
      </w:tabs>
      <w:overflowPunct w:val="0"/>
      <w:autoSpaceDE w:val="0"/>
      <w:autoSpaceDN w:val="0"/>
      <w:adjustRightInd w:val="0"/>
      <w:ind w:left="360" w:hanging="360"/>
    </w:pPr>
    <w:rPr>
      <w:rFonts w:ascii="Times New Roman Bold" w:eastAsia="ＭＳ 明朝" w:hAnsi="Times New Roman Bold"/>
      <w:szCs w:val="20"/>
    </w:rPr>
  </w:style>
  <w:style w:type="character" w:styleId="ad">
    <w:name w:val="Placeholder Text"/>
    <w:basedOn w:val="a0"/>
    <w:uiPriority w:val="99"/>
    <w:semiHidden/>
    <w:rsid w:val="00E35316"/>
    <w:rPr>
      <w:color w:val="808080"/>
    </w:rPr>
  </w:style>
  <w:style w:type="paragraph" w:customStyle="1" w:styleId="tableheading">
    <w:name w:val="table heading"/>
    <w:basedOn w:val="a"/>
    <w:rsid w:val="00B46185"/>
    <w:pPr>
      <w:keepNext/>
      <w:keepLines/>
      <w:overflowPunct w:val="0"/>
      <w:autoSpaceDE w:val="0"/>
      <w:autoSpaceDN w:val="0"/>
      <w:adjustRightInd w:val="0"/>
      <w:spacing w:after="60"/>
      <w:textAlignment w:val="baseline"/>
    </w:pPr>
    <w:rPr>
      <w:rFonts w:eastAsia="Malgun Gothic"/>
      <w:b/>
      <w:bCs/>
      <w:sz w:val="20"/>
      <w:szCs w:val="20"/>
      <w:lang w:val="en-CA"/>
    </w:rPr>
  </w:style>
  <w:style w:type="paragraph" w:customStyle="1" w:styleId="tablesyntax">
    <w:name w:val="table syntax"/>
    <w:basedOn w:val="a"/>
    <w:link w:val="tablesyntaxChar"/>
    <w:rsid w:val="00B46185"/>
    <w:pPr>
      <w:keepNext/>
      <w:keepLines/>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jc w:val="left"/>
      <w:textAlignment w:val="baseline"/>
    </w:pPr>
    <w:rPr>
      <w:rFonts w:ascii="Times" w:eastAsia="Malgun Gothic" w:hAnsi="Times"/>
      <w:sz w:val="20"/>
      <w:szCs w:val="20"/>
      <w:lang w:val="en-CA"/>
    </w:rPr>
  </w:style>
  <w:style w:type="character" w:customStyle="1" w:styleId="tablesyntaxChar">
    <w:name w:val="table syntax Char"/>
    <w:link w:val="tablesyntax"/>
    <w:locked/>
    <w:rsid w:val="00B46185"/>
    <w:rPr>
      <w:rFonts w:ascii="Times" w:eastAsia="Malgun Gothic" w:hAnsi="Times"/>
      <w:lang w:val="en-CA" w:eastAsia="en-US"/>
    </w:rPr>
  </w:style>
  <w:style w:type="character" w:styleId="ae">
    <w:name w:val="annotation reference"/>
    <w:basedOn w:val="a0"/>
    <w:uiPriority w:val="99"/>
    <w:semiHidden/>
    <w:unhideWhenUsed/>
    <w:rsid w:val="00E849FD"/>
    <w:rPr>
      <w:sz w:val="18"/>
      <w:szCs w:val="18"/>
    </w:rPr>
  </w:style>
  <w:style w:type="paragraph" w:styleId="af">
    <w:name w:val="annotation text"/>
    <w:basedOn w:val="a"/>
    <w:link w:val="af0"/>
    <w:uiPriority w:val="99"/>
    <w:semiHidden/>
    <w:unhideWhenUsed/>
    <w:rsid w:val="00E849FD"/>
    <w:pPr>
      <w:jc w:val="left"/>
    </w:pPr>
  </w:style>
  <w:style w:type="character" w:customStyle="1" w:styleId="af0">
    <w:name w:val="コメント文字列 (文字)"/>
    <w:basedOn w:val="a0"/>
    <w:link w:val="af"/>
    <w:uiPriority w:val="99"/>
    <w:semiHidden/>
    <w:rsid w:val="00E849FD"/>
    <w:rPr>
      <w:sz w:val="24"/>
      <w:szCs w:val="24"/>
      <w:lang w:eastAsia="en-US"/>
    </w:rPr>
  </w:style>
  <w:style w:type="paragraph" w:styleId="af1">
    <w:name w:val="annotation subject"/>
    <w:basedOn w:val="af"/>
    <w:next w:val="af"/>
    <w:link w:val="af2"/>
    <w:uiPriority w:val="99"/>
    <w:semiHidden/>
    <w:unhideWhenUsed/>
    <w:rsid w:val="00E849FD"/>
    <w:rPr>
      <w:b/>
      <w:bCs/>
    </w:rPr>
  </w:style>
  <w:style w:type="character" w:customStyle="1" w:styleId="af2">
    <w:name w:val="コメント内容 (文字)"/>
    <w:basedOn w:val="af0"/>
    <w:link w:val="af1"/>
    <w:uiPriority w:val="99"/>
    <w:semiHidden/>
    <w:rsid w:val="00E849F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2971">
      <w:bodyDiv w:val="1"/>
      <w:marLeft w:val="0"/>
      <w:marRight w:val="0"/>
      <w:marTop w:val="0"/>
      <w:marBottom w:val="0"/>
      <w:divBdr>
        <w:top w:val="none" w:sz="0" w:space="0" w:color="auto"/>
        <w:left w:val="none" w:sz="0" w:space="0" w:color="auto"/>
        <w:bottom w:val="none" w:sz="0" w:space="0" w:color="auto"/>
        <w:right w:val="none" w:sz="0" w:space="0" w:color="auto"/>
      </w:divBdr>
    </w:div>
    <w:div w:id="58790220">
      <w:bodyDiv w:val="1"/>
      <w:marLeft w:val="0"/>
      <w:marRight w:val="0"/>
      <w:marTop w:val="0"/>
      <w:marBottom w:val="0"/>
      <w:divBdr>
        <w:top w:val="none" w:sz="0" w:space="0" w:color="auto"/>
        <w:left w:val="none" w:sz="0" w:space="0" w:color="auto"/>
        <w:bottom w:val="none" w:sz="0" w:space="0" w:color="auto"/>
        <w:right w:val="none" w:sz="0" w:space="0" w:color="auto"/>
      </w:divBdr>
    </w:div>
    <w:div w:id="87700972">
      <w:bodyDiv w:val="1"/>
      <w:marLeft w:val="0"/>
      <w:marRight w:val="0"/>
      <w:marTop w:val="0"/>
      <w:marBottom w:val="0"/>
      <w:divBdr>
        <w:top w:val="none" w:sz="0" w:space="0" w:color="auto"/>
        <w:left w:val="none" w:sz="0" w:space="0" w:color="auto"/>
        <w:bottom w:val="none" w:sz="0" w:space="0" w:color="auto"/>
        <w:right w:val="none" w:sz="0" w:space="0" w:color="auto"/>
      </w:divBdr>
    </w:div>
    <w:div w:id="118301262">
      <w:bodyDiv w:val="1"/>
      <w:marLeft w:val="0"/>
      <w:marRight w:val="0"/>
      <w:marTop w:val="0"/>
      <w:marBottom w:val="0"/>
      <w:divBdr>
        <w:top w:val="none" w:sz="0" w:space="0" w:color="auto"/>
        <w:left w:val="none" w:sz="0" w:space="0" w:color="auto"/>
        <w:bottom w:val="none" w:sz="0" w:space="0" w:color="auto"/>
        <w:right w:val="none" w:sz="0" w:space="0" w:color="auto"/>
      </w:divBdr>
    </w:div>
    <w:div w:id="129980307">
      <w:bodyDiv w:val="1"/>
      <w:marLeft w:val="0"/>
      <w:marRight w:val="0"/>
      <w:marTop w:val="0"/>
      <w:marBottom w:val="0"/>
      <w:divBdr>
        <w:top w:val="none" w:sz="0" w:space="0" w:color="auto"/>
        <w:left w:val="none" w:sz="0" w:space="0" w:color="auto"/>
        <w:bottom w:val="none" w:sz="0" w:space="0" w:color="auto"/>
        <w:right w:val="none" w:sz="0" w:space="0" w:color="auto"/>
      </w:divBdr>
    </w:div>
    <w:div w:id="134295909">
      <w:bodyDiv w:val="1"/>
      <w:marLeft w:val="0"/>
      <w:marRight w:val="0"/>
      <w:marTop w:val="0"/>
      <w:marBottom w:val="0"/>
      <w:divBdr>
        <w:top w:val="none" w:sz="0" w:space="0" w:color="auto"/>
        <w:left w:val="none" w:sz="0" w:space="0" w:color="auto"/>
        <w:bottom w:val="none" w:sz="0" w:space="0" w:color="auto"/>
        <w:right w:val="none" w:sz="0" w:space="0" w:color="auto"/>
      </w:divBdr>
    </w:div>
    <w:div w:id="138690587">
      <w:bodyDiv w:val="1"/>
      <w:marLeft w:val="0"/>
      <w:marRight w:val="0"/>
      <w:marTop w:val="0"/>
      <w:marBottom w:val="0"/>
      <w:divBdr>
        <w:top w:val="none" w:sz="0" w:space="0" w:color="auto"/>
        <w:left w:val="none" w:sz="0" w:space="0" w:color="auto"/>
        <w:bottom w:val="none" w:sz="0" w:space="0" w:color="auto"/>
        <w:right w:val="none" w:sz="0" w:space="0" w:color="auto"/>
      </w:divBdr>
    </w:div>
    <w:div w:id="149448760">
      <w:bodyDiv w:val="1"/>
      <w:marLeft w:val="0"/>
      <w:marRight w:val="0"/>
      <w:marTop w:val="0"/>
      <w:marBottom w:val="0"/>
      <w:divBdr>
        <w:top w:val="none" w:sz="0" w:space="0" w:color="auto"/>
        <w:left w:val="none" w:sz="0" w:space="0" w:color="auto"/>
        <w:bottom w:val="none" w:sz="0" w:space="0" w:color="auto"/>
        <w:right w:val="none" w:sz="0" w:space="0" w:color="auto"/>
      </w:divBdr>
    </w:div>
    <w:div w:id="151412385">
      <w:bodyDiv w:val="1"/>
      <w:marLeft w:val="0"/>
      <w:marRight w:val="0"/>
      <w:marTop w:val="0"/>
      <w:marBottom w:val="0"/>
      <w:divBdr>
        <w:top w:val="none" w:sz="0" w:space="0" w:color="auto"/>
        <w:left w:val="none" w:sz="0" w:space="0" w:color="auto"/>
        <w:bottom w:val="none" w:sz="0" w:space="0" w:color="auto"/>
        <w:right w:val="none" w:sz="0" w:space="0" w:color="auto"/>
      </w:divBdr>
    </w:div>
    <w:div w:id="180516851">
      <w:bodyDiv w:val="1"/>
      <w:marLeft w:val="0"/>
      <w:marRight w:val="0"/>
      <w:marTop w:val="0"/>
      <w:marBottom w:val="0"/>
      <w:divBdr>
        <w:top w:val="none" w:sz="0" w:space="0" w:color="auto"/>
        <w:left w:val="none" w:sz="0" w:space="0" w:color="auto"/>
        <w:bottom w:val="none" w:sz="0" w:space="0" w:color="auto"/>
        <w:right w:val="none" w:sz="0" w:space="0" w:color="auto"/>
      </w:divBdr>
    </w:div>
    <w:div w:id="196814992">
      <w:bodyDiv w:val="1"/>
      <w:marLeft w:val="0"/>
      <w:marRight w:val="0"/>
      <w:marTop w:val="0"/>
      <w:marBottom w:val="0"/>
      <w:divBdr>
        <w:top w:val="none" w:sz="0" w:space="0" w:color="auto"/>
        <w:left w:val="none" w:sz="0" w:space="0" w:color="auto"/>
        <w:bottom w:val="none" w:sz="0" w:space="0" w:color="auto"/>
        <w:right w:val="none" w:sz="0" w:space="0" w:color="auto"/>
      </w:divBdr>
      <w:divsChild>
        <w:div w:id="1483110317">
          <w:marLeft w:val="706"/>
          <w:marRight w:val="0"/>
          <w:marTop w:val="0"/>
          <w:marBottom w:val="0"/>
          <w:divBdr>
            <w:top w:val="none" w:sz="0" w:space="0" w:color="auto"/>
            <w:left w:val="none" w:sz="0" w:space="0" w:color="auto"/>
            <w:bottom w:val="none" w:sz="0" w:space="0" w:color="auto"/>
            <w:right w:val="none" w:sz="0" w:space="0" w:color="auto"/>
          </w:divBdr>
        </w:div>
        <w:div w:id="1460878309">
          <w:marLeft w:val="706"/>
          <w:marRight w:val="0"/>
          <w:marTop w:val="0"/>
          <w:marBottom w:val="0"/>
          <w:divBdr>
            <w:top w:val="none" w:sz="0" w:space="0" w:color="auto"/>
            <w:left w:val="none" w:sz="0" w:space="0" w:color="auto"/>
            <w:bottom w:val="none" w:sz="0" w:space="0" w:color="auto"/>
            <w:right w:val="none" w:sz="0" w:space="0" w:color="auto"/>
          </w:divBdr>
        </w:div>
        <w:div w:id="1716541830">
          <w:marLeft w:val="706"/>
          <w:marRight w:val="0"/>
          <w:marTop w:val="0"/>
          <w:marBottom w:val="0"/>
          <w:divBdr>
            <w:top w:val="none" w:sz="0" w:space="0" w:color="auto"/>
            <w:left w:val="none" w:sz="0" w:space="0" w:color="auto"/>
            <w:bottom w:val="none" w:sz="0" w:space="0" w:color="auto"/>
            <w:right w:val="none" w:sz="0" w:space="0" w:color="auto"/>
          </w:divBdr>
        </w:div>
      </w:divsChild>
    </w:div>
    <w:div w:id="217086311">
      <w:bodyDiv w:val="1"/>
      <w:marLeft w:val="0"/>
      <w:marRight w:val="0"/>
      <w:marTop w:val="0"/>
      <w:marBottom w:val="0"/>
      <w:divBdr>
        <w:top w:val="none" w:sz="0" w:space="0" w:color="auto"/>
        <w:left w:val="none" w:sz="0" w:space="0" w:color="auto"/>
        <w:bottom w:val="none" w:sz="0" w:space="0" w:color="auto"/>
        <w:right w:val="none" w:sz="0" w:space="0" w:color="auto"/>
      </w:divBdr>
    </w:div>
    <w:div w:id="277951727">
      <w:bodyDiv w:val="1"/>
      <w:marLeft w:val="0"/>
      <w:marRight w:val="0"/>
      <w:marTop w:val="0"/>
      <w:marBottom w:val="0"/>
      <w:divBdr>
        <w:top w:val="none" w:sz="0" w:space="0" w:color="auto"/>
        <w:left w:val="none" w:sz="0" w:space="0" w:color="auto"/>
        <w:bottom w:val="none" w:sz="0" w:space="0" w:color="auto"/>
        <w:right w:val="none" w:sz="0" w:space="0" w:color="auto"/>
      </w:divBdr>
    </w:div>
    <w:div w:id="321004966">
      <w:bodyDiv w:val="1"/>
      <w:marLeft w:val="0"/>
      <w:marRight w:val="0"/>
      <w:marTop w:val="0"/>
      <w:marBottom w:val="0"/>
      <w:divBdr>
        <w:top w:val="none" w:sz="0" w:space="0" w:color="auto"/>
        <w:left w:val="none" w:sz="0" w:space="0" w:color="auto"/>
        <w:bottom w:val="none" w:sz="0" w:space="0" w:color="auto"/>
        <w:right w:val="none" w:sz="0" w:space="0" w:color="auto"/>
      </w:divBdr>
    </w:div>
    <w:div w:id="347217798">
      <w:bodyDiv w:val="1"/>
      <w:marLeft w:val="0"/>
      <w:marRight w:val="0"/>
      <w:marTop w:val="0"/>
      <w:marBottom w:val="0"/>
      <w:divBdr>
        <w:top w:val="none" w:sz="0" w:space="0" w:color="auto"/>
        <w:left w:val="none" w:sz="0" w:space="0" w:color="auto"/>
        <w:bottom w:val="none" w:sz="0" w:space="0" w:color="auto"/>
        <w:right w:val="none" w:sz="0" w:space="0" w:color="auto"/>
      </w:divBdr>
    </w:div>
    <w:div w:id="447627892">
      <w:bodyDiv w:val="1"/>
      <w:marLeft w:val="0"/>
      <w:marRight w:val="0"/>
      <w:marTop w:val="0"/>
      <w:marBottom w:val="0"/>
      <w:divBdr>
        <w:top w:val="none" w:sz="0" w:space="0" w:color="auto"/>
        <w:left w:val="none" w:sz="0" w:space="0" w:color="auto"/>
        <w:bottom w:val="none" w:sz="0" w:space="0" w:color="auto"/>
        <w:right w:val="none" w:sz="0" w:space="0" w:color="auto"/>
      </w:divBdr>
    </w:div>
    <w:div w:id="469521853">
      <w:bodyDiv w:val="1"/>
      <w:marLeft w:val="0"/>
      <w:marRight w:val="0"/>
      <w:marTop w:val="0"/>
      <w:marBottom w:val="0"/>
      <w:divBdr>
        <w:top w:val="none" w:sz="0" w:space="0" w:color="auto"/>
        <w:left w:val="none" w:sz="0" w:space="0" w:color="auto"/>
        <w:bottom w:val="none" w:sz="0" w:space="0" w:color="auto"/>
        <w:right w:val="none" w:sz="0" w:space="0" w:color="auto"/>
      </w:divBdr>
    </w:div>
    <w:div w:id="480969308">
      <w:bodyDiv w:val="1"/>
      <w:marLeft w:val="0"/>
      <w:marRight w:val="0"/>
      <w:marTop w:val="0"/>
      <w:marBottom w:val="0"/>
      <w:divBdr>
        <w:top w:val="none" w:sz="0" w:space="0" w:color="auto"/>
        <w:left w:val="none" w:sz="0" w:space="0" w:color="auto"/>
        <w:bottom w:val="none" w:sz="0" w:space="0" w:color="auto"/>
        <w:right w:val="none" w:sz="0" w:space="0" w:color="auto"/>
      </w:divBdr>
    </w:div>
    <w:div w:id="483665025">
      <w:bodyDiv w:val="1"/>
      <w:marLeft w:val="0"/>
      <w:marRight w:val="0"/>
      <w:marTop w:val="0"/>
      <w:marBottom w:val="0"/>
      <w:divBdr>
        <w:top w:val="none" w:sz="0" w:space="0" w:color="auto"/>
        <w:left w:val="none" w:sz="0" w:space="0" w:color="auto"/>
        <w:bottom w:val="none" w:sz="0" w:space="0" w:color="auto"/>
        <w:right w:val="none" w:sz="0" w:space="0" w:color="auto"/>
      </w:divBdr>
    </w:div>
    <w:div w:id="484661786">
      <w:bodyDiv w:val="1"/>
      <w:marLeft w:val="0"/>
      <w:marRight w:val="0"/>
      <w:marTop w:val="0"/>
      <w:marBottom w:val="0"/>
      <w:divBdr>
        <w:top w:val="none" w:sz="0" w:space="0" w:color="auto"/>
        <w:left w:val="none" w:sz="0" w:space="0" w:color="auto"/>
        <w:bottom w:val="none" w:sz="0" w:space="0" w:color="auto"/>
        <w:right w:val="none" w:sz="0" w:space="0" w:color="auto"/>
      </w:divBdr>
    </w:div>
    <w:div w:id="511576090">
      <w:bodyDiv w:val="1"/>
      <w:marLeft w:val="0"/>
      <w:marRight w:val="0"/>
      <w:marTop w:val="0"/>
      <w:marBottom w:val="0"/>
      <w:divBdr>
        <w:top w:val="none" w:sz="0" w:space="0" w:color="auto"/>
        <w:left w:val="none" w:sz="0" w:space="0" w:color="auto"/>
        <w:bottom w:val="none" w:sz="0" w:space="0" w:color="auto"/>
        <w:right w:val="none" w:sz="0" w:space="0" w:color="auto"/>
      </w:divBdr>
    </w:div>
    <w:div w:id="530068310">
      <w:bodyDiv w:val="1"/>
      <w:marLeft w:val="0"/>
      <w:marRight w:val="0"/>
      <w:marTop w:val="0"/>
      <w:marBottom w:val="0"/>
      <w:divBdr>
        <w:top w:val="none" w:sz="0" w:space="0" w:color="auto"/>
        <w:left w:val="none" w:sz="0" w:space="0" w:color="auto"/>
        <w:bottom w:val="none" w:sz="0" w:space="0" w:color="auto"/>
        <w:right w:val="none" w:sz="0" w:space="0" w:color="auto"/>
      </w:divBdr>
    </w:div>
    <w:div w:id="551961343">
      <w:bodyDiv w:val="1"/>
      <w:marLeft w:val="0"/>
      <w:marRight w:val="0"/>
      <w:marTop w:val="0"/>
      <w:marBottom w:val="0"/>
      <w:divBdr>
        <w:top w:val="none" w:sz="0" w:space="0" w:color="auto"/>
        <w:left w:val="none" w:sz="0" w:space="0" w:color="auto"/>
        <w:bottom w:val="none" w:sz="0" w:space="0" w:color="auto"/>
        <w:right w:val="none" w:sz="0" w:space="0" w:color="auto"/>
      </w:divBdr>
    </w:div>
    <w:div w:id="569461415">
      <w:bodyDiv w:val="1"/>
      <w:marLeft w:val="0"/>
      <w:marRight w:val="0"/>
      <w:marTop w:val="0"/>
      <w:marBottom w:val="0"/>
      <w:divBdr>
        <w:top w:val="none" w:sz="0" w:space="0" w:color="auto"/>
        <w:left w:val="none" w:sz="0" w:space="0" w:color="auto"/>
        <w:bottom w:val="none" w:sz="0" w:space="0" w:color="auto"/>
        <w:right w:val="none" w:sz="0" w:space="0" w:color="auto"/>
      </w:divBdr>
    </w:div>
    <w:div w:id="589318210">
      <w:bodyDiv w:val="1"/>
      <w:marLeft w:val="0"/>
      <w:marRight w:val="0"/>
      <w:marTop w:val="0"/>
      <w:marBottom w:val="0"/>
      <w:divBdr>
        <w:top w:val="none" w:sz="0" w:space="0" w:color="auto"/>
        <w:left w:val="none" w:sz="0" w:space="0" w:color="auto"/>
        <w:bottom w:val="none" w:sz="0" w:space="0" w:color="auto"/>
        <w:right w:val="none" w:sz="0" w:space="0" w:color="auto"/>
      </w:divBdr>
    </w:div>
    <w:div w:id="590892630">
      <w:bodyDiv w:val="1"/>
      <w:marLeft w:val="0"/>
      <w:marRight w:val="0"/>
      <w:marTop w:val="0"/>
      <w:marBottom w:val="0"/>
      <w:divBdr>
        <w:top w:val="none" w:sz="0" w:space="0" w:color="auto"/>
        <w:left w:val="none" w:sz="0" w:space="0" w:color="auto"/>
        <w:bottom w:val="none" w:sz="0" w:space="0" w:color="auto"/>
        <w:right w:val="none" w:sz="0" w:space="0" w:color="auto"/>
      </w:divBdr>
    </w:div>
    <w:div w:id="650017570">
      <w:bodyDiv w:val="1"/>
      <w:marLeft w:val="0"/>
      <w:marRight w:val="0"/>
      <w:marTop w:val="0"/>
      <w:marBottom w:val="0"/>
      <w:divBdr>
        <w:top w:val="none" w:sz="0" w:space="0" w:color="auto"/>
        <w:left w:val="none" w:sz="0" w:space="0" w:color="auto"/>
        <w:bottom w:val="none" w:sz="0" w:space="0" w:color="auto"/>
        <w:right w:val="none" w:sz="0" w:space="0" w:color="auto"/>
      </w:divBdr>
    </w:div>
    <w:div w:id="650644507">
      <w:bodyDiv w:val="1"/>
      <w:marLeft w:val="0"/>
      <w:marRight w:val="0"/>
      <w:marTop w:val="0"/>
      <w:marBottom w:val="0"/>
      <w:divBdr>
        <w:top w:val="none" w:sz="0" w:space="0" w:color="auto"/>
        <w:left w:val="none" w:sz="0" w:space="0" w:color="auto"/>
        <w:bottom w:val="none" w:sz="0" w:space="0" w:color="auto"/>
        <w:right w:val="none" w:sz="0" w:space="0" w:color="auto"/>
      </w:divBdr>
    </w:div>
    <w:div w:id="660622775">
      <w:bodyDiv w:val="1"/>
      <w:marLeft w:val="0"/>
      <w:marRight w:val="0"/>
      <w:marTop w:val="0"/>
      <w:marBottom w:val="0"/>
      <w:divBdr>
        <w:top w:val="none" w:sz="0" w:space="0" w:color="auto"/>
        <w:left w:val="none" w:sz="0" w:space="0" w:color="auto"/>
        <w:bottom w:val="none" w:sz="0" w:space="0" w:color="auto"/>
        <w:right w:val="none" w:sz="0" w:space="0" w:color="auto"/>
      </w:divBdr>
    </w:div>
    <w:div w:id="673847666">
      <w:bodyDiv w:val="1"/>
      <w:marLeft w:val="0"/>
      <w:marRight w:val="0"/>
      <w:marTop w:val="0"/>
      <w:marBottom w:val="0"/>
      <w:divBdr>
        <w:top w:val="none" w:sz="0" w:space="0" w:color="auto"/>
        <w:left w:val="none" w:sz="0" w:space="0" w:color="auto"/>
        <w:bottom w:val="none" w:sz="0" w:space="0" w:color="auto"/>
        <w:right w:val="none" w:sz="0" w:space="0" w:color="auto"/>
      </w:divBdr>
    </w:div>
    <w:div w:id="719748824">
      <w:bodyDiv w:val="1"/>
      <w:marLeft w:val="0"/>
      <w:marRight w:val="0"/>
      <w:marTop w:val="0"/>
      <w:marBottom w:val="0"/>
      <w:divBdr>
        <w:top w:val="none" w:sz="0" w:space="0" w:color="auto"/>
        <w:left w:val="none" w:sz="0" w:space="0" w:color="auto"/>
        <w:bottom w:val="none" w:sz="0" w:space="0" w:color="auto"/>
        <w:right w:val="none" w:sz="0" w:space="0" w:color="auto"/>
      </w:divBdr>
    </w:div>
    <w:div w:id="730539564">
      <w:bodyDiv w:val="1"/>
      <w:marLeft w:val="0"/>
      <w:marRight w:val="0"/>
      <w:marTop w:val="0"/>
      <w:marBottom w:val="0"/>
      <w:divBdr>
        <w:top w:val="none" w:sz="0" w:space="0" w:color="auto"/>
        <w:left w:val="none" w:sz="0" w:space="0" w:color="auto"/>
        <w:bottom w:val="none" w:sz="0" w:space="0" w:color="auto"/>
        <w:right w:val="none" w:sz="0" w:space="0" w:color="auto"/>
      </w:divBdr>
    </w:div>
    <w:div w:id="745490638">
      <w:bodyDiv w:val="1"/>
      <w:marLeft w:val="0"/>
      <w:marRight w:val="0"/>
      <w:marTop w:val="0"/>
      <w:marBottom w:val="0"/>
      <w:divBdr>
        <w:top w:val="none" w:sz="0" w:space="0" w:color="auto"/>
        <w:left w:val="none" w:sz="0" w:space="0" w:color="auto"/>
        <w:bottom w:val="none" w:sz="0" w:space="0" w:color="auto"/>
        <w:right w:val="none" w:sz="0" w:space="0" w:color="auto"/>
      </w:divBdr>
    </w:div>
    <w:div w:id="768239052">
      <w:bodyDiv w:val="1"/>
      <w:marLeft w:val="0"/>
      <w:marRight w:val="0"/>
      <w:marTop w:val="0"/>
      <w:marBottom w:val="0"/>
      <w:divBdr>
        <w:top w:val="none" w:sz="0" w:space="0" w:color="auto"/>
        <w:left w:val="none" w:sz="0" w:space="0" w:color="auto"/>
        <w:bottom w:val="none" w:sz="0" w:space="0" w:color="auto"/>
        <w:right w:val="none" w:sz="0" w:space="0" w:color="auto"/>
      </w:divBdr>
    </w:div>
    <w:div w:id="769473262">
      <w:bodyDiv w:val="1"/>
      <w:marLeft w:val="0"/>
      <w:marRight w:val="0"/>
      <w:marTop w:val="0"/>
      <w:marBottom w:val="0"/>
      <w:divBdr>
        <w:top w:val="none" w:sz="0" w:space="0" w:color="auto"/>
        <w:left w:val="none" w:sz="0" w:space="0" w:color="auto"/>
        <w:bottom w:val="none" w:sz="0" w:space="0" w:color="auto"/>
        <w:right w:val="none" w:sz="0" w:space="0" w:color="auto"/>
      </w:divBdr>
    </w:div>
    <w:div w:id="793477005">
      <w:bodyDiv w:val="1"/>
      <w:marLeft w:val="0"/>
      <w:marRight w:val="0"/>
      <w:marTop w:val="0"/>
      <w:marBottom w:val="0"/>
      <w:divBdr>
        <w:top w:val="none" w:sz="0" w:space="0" w:color="auto"/>
        <w:left w:val="none" w:sz="0" w:space="0" w:color="auto"/>
        <w:bottom w:val="none" w:sz="0" w:space="0" w:color="auto"/>
        <w:right w:val="none" w:sz="0" w:space="0" w:color="auto"/>
      </w:divBdr>
    </w:div>
    <w:div w:id="802843545">
      <w:bodyDiv w:val="1"/>
      <w:marLeft w:val="0"/>
      <w:marRight w:val="0"/>
      <w:marTop w:val="0"/>
      <w:marBottom w:val="0"/>
      <w:divBdr>
        <w:top w:val="none" w:sz="0" w:space="0" w:color="auto"/>
        <w:left w:val="none" w:sz="0" w:space="0" w:color="auto"/>
        <w:bottom w:val="none" w:sz="0" w:space="0" w:color="auto"/>
        <w:right w:val="none" w:sz="0" w:space="0" w:color="auto"/>
      </w:divBdr>
    </w:div>
    <w:div w:id="821384751">
      <w:bodyDiv w:val="1"/>
      <w:marLeft w:val="0"/>
      <w:marRight w:val="0"/>
      <w:marTop w:val="0"/>
      <w:marBottom w:val="0"/>
      <w:divBdr>
        <w:top w:val="none" w:sz="0" w:space="0" w:color="auto"/>
        <w:left w:val="none" w:sz="0" w:space="0" w:color="auto"/>
        <w:bottom w:val="none" w:sz="0" w:space="0" w:color="auto"/>
        <w:right w:val="none" w:sz="0" w:space="0" w:color="auto"/>
      </w:divBdr>
    </w:div>
    <w:div w:id="823818760">
      <w:bodyDiv w:val="1"/>
      <w:marLeft w:val="0"/>
      <w:marRight w:val="0"/>
      <w:marTop w:val="0"/>
      <w:marBottom w:val="0"/>
      <w:divBdr>
        <w:top w:val="none" w:sz="0" w:space="0" w:color="auto"/>
        <w:left w:val="none" w:sz="0" w:space="0" w:color="auto"/>
        <w:bottom w:val="none" w:sz="0" w:space="0" w:color="auto"/>
        <w:right w:val="none" w:sz="0" w:space="0" w:color="auto"/>
      </w:divBdr>
    </w:div>
    <w:div w:id="830828513">
      <w:bodyDiv w:val="1"/>
      <w:marLeft w:val="0"/>
      <w:marRight w:val="0"/>
      <w:marTop w:val="0"/>
      <w:marBottom w:val="0"/>
      <w:divBdr>
        <w:top w:val="none" w:sz="0" w:space="0" w:color="auto"/>
        <w:left w:val="none" w:sz="0" w:space="0" w:color="auto"/>
        <w:bottom w:val="none" w:sz="0" w:space="0" w:color="auto"/>
        <w:right w:val="none" w:sz="0" w:space="0" w:color="auto"/>
      </w:divBdr>
    </w:div>
    <w:div w:id="854349079">
      <w:bodyDiv w:val="1"/>
      <w:marLeft w:val="0"/>
      <w:marRight w:val="0"/>
      <w:marTop w:val="0"/>
      <w:marBottom w:val="0"/>
      <w:divBdr>
        <w:top w:val="none" w:sz="0" w:space="0" w:color="auto"/>
        <w:left w:val="none" w:sz="0" w:space="0" w:color="auto"/>
        <w:bottom w:val="none" w:sz="0" w:space="0" w:color="auto"/>
        <w:right w:val="none" w:sz="0" w:space="0" w:color="auto"/>
      </w:divBdr>
    </w:div>
    <w:div w:id="866214119">
      <w:bodyDiv w:val="1"/>
      <w:marLeft w:val="0"/>
      <w:marRight w:val="0"/>
      <w:marTop w:val="0"/>
      <w:marBottom w:val="0"/>
      <w:divBdr>
        <w:top w:val="none" w:sz="0" w:space="0" w:color="auto"/>
        <w:left w:val="none" w:sz="0" w:space="0" w:color="auto"/>
        <w:bottom w:val="none" w:sz="0" w:space="0" w:color="auto"/>
        <w:right w:val="none" w:sz="0" w:space="0" w:color="auto"/>
      </w:divBdr>
    </w:div>
    <w:div w:id="868840463">
      <w:bodyDiv w:val="1"/>
      <w:marLeft w:val="0"/>
      <w:marRight w:val="0"/>
      <w:marTop w:val="0"/>
      <w:marBottom w:val="0"/>
      <w:divBdr>
        <w:top w:val="none" w:sz="0" w:space="0" w:color="auto"/>
        <w:left w:val="none" w:sz="0" w:space="0" w:color="auto"/>
        <w:bottom w:val="none" w:sz="0" w:space="0" w:color="auto"/>
        <w:right w:val="none" w:sz="0" w:space="0" w:color="auto"/>
      </w:divBdr>
    </w:div>
    <w:div w:id="873884886">
      <w:bodyDiv w:val="1"/>
      <w:marLeft w:val="0"/>
      <w:marRight w:val="0"/>
      <w:marTop w:val="0"/>
      <w:marBottom w:val="0"/>
      <w:divBdr>
        <w:top w:val="none" w:sz="0" w:space="0" w:color="auto"/>
        <w:left w:val="none" w:sz="0" w:space="0" w:color="auto"/>
        <w:bottom w:val="none" w:sz="0" w:space="0" w:color="auto"/>
        <w:right w:val="none" w:sz="0" w:space="0" w:color="auto"/>
      </w:divBdr>
    </w:div>
    <w:div w:id="900485221">
      <w:bodyDiv w:val="1"/>
      <w:marLeft w:val="0"/>
      <w:marRight w:val="0"/>
      <w:marTop w:val="0"/>
      <w:marBottom w:val="0"/>
      <w:divBdr>
        <w:top w:val="none" w:sz="0" w:space="0" w:color="auto"/>
        <w:left w:val="none" w:sz="0" w:space="0" w:color="auto"/>
        <w:bottom w:val="none" w:sz="0" w:space="0" w:color="auto"/>
        <w:right w:val="none" w:sz="0" w:space="0" w:color="auto"/>
      </w:divBdr>
    </w:div>
    <w:div w:id="903833097">
      <w:bodyDiv w:val="1"/>
      <w:marLeft w:val="0"/>
      <w:marRight w:val="0"/>
      <w:marTop w:val="0"/>
      <w:marBottom w:val="0"/>
      <w:divBdr>
        <w:top w:val="none" w:sz="0" w:space="0" w:color="auto"/>
        <w:left w:val="none" w:sz="0" w:space="0" w:color="auto"/>
        <w:bottom w:val="none" w:sz="0" w:space="0" w:color="auto"/>
        <w:right w:val="none" w:sz="0" w:space="0" w:color="auto"/>
      </w:divBdr>
    </w:div>
    <w:div w:id="932862047">
      <w:bodyDiv w:val="1"/>
      <w:marLeft w:val="0"/>
      <w:marRight w:val="0"/>
      <w:marTop w:val="0"/>
      <w:marBottom w:val="0"/>
      <w:divBdr>
        <w:top w:val="none" w:sz="0" w:space="0" w:color="auto"/>
        <w:left w:val="none" w:sz="0" w:space="0" w:color="auto"/>
        <w:bottom w:val="none" w:sz="0" w:space="0" w:color="auto"/>
        <w:right w:val="none" w:sz="0" w:space="0" w:color="auto"/>
      </w:divBdr>
      <w:divsChild>
        <w:div w:id="825976390">
          <w:marLeft w:val="446"/>
          <w:marRight w:val="0"/>
          <w:marTop w:val="0"/>
          <w:marBottom w:val="0"/>
          <w:divBdr>
            <w:top w:val="none" w:sz="0" w:space="0" w:color="auto"/>
            <w:left w:val="none" w:sz="0" w:space="0" w:color="auto"/>
            <w:bottom w:val="none" w:sz="0" w:space="0" w:color="auto"/>
            <w:right w:val="none" w:sz="0" w:space="0" w:color="auto"/>
          </w:divBdr>
        </w:div>
      </w:divsChild>
    </w:div>
    <w:div w:id="975722245">
      <w:bodyDiv w:val="1"/>
      <w:marLeft w:val="0"/>
      <w:marRight w:val="0"/>
      <w:marTop w:val="0"/>
      <w:marBottom w:val="0"/>
      <w:divBdr>
        <w:top w:val="none" w:sz="0" w:space="0" w:color="auto"/>
        <w:left w:val="none" w:sz="0" w:space="0" w:color="auto"/>
        <w:bottom w:val="none" w:sz="0" w:space="0" w:color="auto"/>
        <w:right w:val="none" w:sz="0" w:space="0" w:color="auto"/>
      </w:divBdr>
    </w:div>
    <w:div w:id="975909719">
      <w:bodyDiv w:val="1"/>
      <w:marLeft w:val="0"/>
      <w:marRight w:val="0"/>
      <w:marTop w:val="0"/>
      <w:marBottom w:val="0"/>
      <w:divBdr>
        <w:top w:val="none" w:sz="0" w:space="0" w:color="auto"/>
        <w:left w:val="none" w:sz="0" w:space="0" w:color="auto"/>
        <w:bottom w:val="none" w:sz="0" w:space="0" w:color="auto"/>
        <w:right w:val="none" w:sz="0" w:space="0" w:color="auto"/>
      </w:divBdr>
    </w:div>
    <w:div w:id="1010793389">
      <w:bodyDiv w:val="1"/>
      <w:marLeft w:val="0"/>
      <w:marRight w:val="0"/>
      <w:marTop w:val="0"/>
      <w:marBottom w:val="0"/>
      <w:divBdr>
        <w:top w:val="none" w:sz="0" w:space="0" w:color="auto"/>
        <w:left w:val="none" w:sz="0" w:space="0" w:color="auto"/>
        <w:bottom w:val="none" w:sz="0" w:space="0" w:color="auto"/>
        <w:right w:val="none" w:sz="0" w:space="0" w:color="auto"/>
      </w:divBdr>
    </w:div>
    <w:div w:id="1026368699">
      <w:bodyDiv w:val="1"/>
      <w:marLeft w:val="0"/>
      <w:marRight w:val="0"/>
      <w:marTop w:val="0"/>
      <w:marBottom w:val="0"/>
      <w:divBdr>
        <w:top w:val="none" w:sz="0" w:space="0" w:color="auto"/>
        <w:left w:val="none" w:sz="0" w:space="0" w:color="auto"/>
        <w:bottom w:val="none" w:sz="0" w:space="0" w:color="auto"/>
        <w:right w:val="none" w:sz="0" w:space="0" w:color="auto"/>
      </w:divBdr>
    </w:div>
    <w:div w:id="1029598600">
      <w:bodyDiv w:val="1"/>
      <w:marLeft w:val="0"/>
      <w:marRight w:val="0"/>
      <w:marTop w:val="0"/>
      <w:marBottom w:val="0"/>
      <w:divBdr>
        <w:top w:val="none" w:sz="0" w:space="0" w:color="auto"/>
        <w:left w:val="none" w:sz="0" w:space="0" w:color="auto"/>
        <w:bottom w:val="none" w:sz="0" w:space="0" w:color="auto"/>
        <w:right w:val="none" w:sz="0" w:space="0" w:color="auto"/>
      </w:divBdr>
    </w:div>
    <w:div w:id="1113596282">
      <w:bodyDiv w:val="1"/>
      <w:marLeft w:val="0"/>
      <w:marRight w:val="0"/>
      <w:marTop w:val="0"/>
      <w:marBottom w:val="0"/>
      <w:divBdr>
        <w:top w:val="none" w:sz="0" w:space="0" w:color="auto"/>
        <w:left w:val="none" w:sz="0" w:space="0" w:color="auto"/>
        <w:bottom w:val="none" w:sz="0" w:space="0" w:color="auto"/>
        <w:right w:val="none" w:sz="0" w:space="0" w:color="auto"/>
      </w:divBdr>
    </w:div>
    <w:div w:id="1137450109">
      <w:bodyDiv w:val="1"/>
      <w:marLeft w:val="0"/>
      <w:marRight w:val="0"/>
      <w:marTop w:val="0"/>
      <w:marBottom w:val="0"/>
      <w:divBdr>
        <w:top w:val="none" w:sz="0" w:space="0" w:color="auto"/>
        <w:left w:val="none" w:sz="0" w:space="0" w:color="auto"/>
        <w:bottom w:val="none" w:sz="0" w:space="0" w:color="auto"/>
        <w:right w:val="none" w:sz="0" w:space="0" w:color="auto"/>
      </w:divBdr>
    </w:div>
    <w:div w:id="1249339780">
      <w:bodyDiv w:val="1"/>
      <w:marLeft w:val="0"/>
      <w:marRight w:val="0"/>
      <w:marTop w:val="0"/>
      <w:marBottom w:val="0"/>
      <w:divBdr>
        <w:top w:val="none" w:sz="0" w:space="0" w:color="auto"/>
        <w:left w:val="none" w:sz="0" w:space="0" w:color="auto"/>
        <w:bottom w:val="none" w:sz="0" w:space="0" w:color="auto"/>
        <w:right w:val="none" w:sz="0" w:space="0" w:color="auto"/>
      </w:divBdr>
    </w:div>
    <w:div w:id="1295216760">
      <w:bodyDiv w:val="1"/>
      <w:marLeft w:val="0"/>
      <w:marRight w:val="0"/>
      <w:marTop w:val="0"/>
      <w:marBottom w:val="0"/>
      <w:divBdr>
        <w:top w:val="none" w:sz="0" w:space="0" w:color="auto"/>
        <w:left w:val="none" w:sz="0" w:space="0" w:color="auto"/>
        <w:bottom w:val="none" w:sz="0" w:space="0" w:color="auto"/>
        <w:right w:val="none" w:sz="0" w:space="0" w:color="auto"/>
      </w:divBdr>
    </w:div>
    <w:div w:id="1313606206">
      <w:bodyDiv w:val="1"/>
      <w:marLeft w:val="0"/>
      <w:marRight w:val="0"/>
      <w:marTop w:val="0"/>
      <w:marBottom w:val="0"/>
      <w:divBdr>
        <w:top w:val="none" w:sz="0" w:space="0" w:color="auto"/>
        <w:left w:val="none" w:sz="0" w:space="0" w:color="auto"/>
        <w:bottom w:val="none" w:sz="0" w:space="0" w:color="auto"/>
        <w:right w:val="none" w:sz="0" w:space="0" w:color="auto"/>
      </w:divBdr>
    </w:div>
    <w:div w:id="1347052884">
      <w:bodyDiv w:val="1"/>
      <w:marLeft w:val="0"/>
      <w:marRight w:val="0"/>
      <w:marTop w:val="0"/>
      <w:marBottom w:val="0"/>
      <w:divBdr>
        <w:top w:val="none" w:sz="0" w:space="0" w:color="auto"/>
        <w:left w:val="none" w:sz="0" w:space="0" w:color="auto"/>
        <w:bottom w:val="none" w:sz="0" w:space="0" w:color="auto"/>
        <w:right w:val="none" w:sz="0" w:space="0" w:color="auto"/>
      </w:divBdr>
    </w:div>
    <w:div w:id="1352949263">
      <w:bodyDiv w:val="1"/>
      <w:marLeft w:val="0"/>
      <w:marRight w:val="0"/>
      <w:marTop w:val="0"/>
      <w:marBottom w:val="0"/>
      <w:divBdr>
        <w:top w:val="none" w:sz="0" w:space="0" w:color="auto"/>
        <w:left w:val="none" w:sz="0" w:space="0" w:color="auto"/>
        <w:bottom w:val="none" w:sz="0" w:space="0" w:color="auto"/>
        <w:right w:val="none" w:sz="0" w:space="0" w:color="auto"/>
      </w:divBdr>
    </w:div>
    <w:div w:id="1362124099">
      <w:bodyDiv w:val="1"/>
      <w:marLeft w:val="0"/>
      <w:marRight w:val="0"/>
      <w:marTop w:val="0"/>
      <w:marBottom w:val="0"/>
      <w:divBdr>
        <w:top w:val="none" w:sz="0" w:space="0" w:color="auto"/>
        <w:left w:val="none" w:sz="0" w:space="0" w:color="auto"/>
        <w:bottom w:val="none" w:sz="0" w:space="0" w:color="auto"/>
        <w:right w:val="none" w:sz="0" w:space="0" w:color="auto"/>
      </w:divBdr>
    </w:div>
    <w:div w:id="1379166141">
      <w:bodyDiv w:val="1"/>
      <w:marLeft w:val="0"/>
      <w:marRight w:val="0"/>
      <w:marTop w:val="0"/>
      <w:marBottom w:val="0"/>
      <w:divBdr>
        <w:top w:val="none" w:sz="0" w:space="0" w:color="auto"/>
        <w:left w:val="none" w:sz="0" w:space="0" w:color="auto"/>
        <w:bottom w:val="none" w:sz="0" w:space="0" w:color="auto"/>
        <w:right w:val="none" w:sz="0" w:space="0" w:color="auto"/>
      </w:divBdr>
    </w:div>
    <w:div w:id="1388990323">
      <w:bodyDiv w:val="1"/>
      <w:marLeft w:val="0"/>
      <w:marRight w:val="0"/>
      <w:marTop w:val="0"/>
      <w:marBottom w:val="0"/>
      <w:divBdr>
        <w:top w:val="none" w:sz="0" w:space="0" w:color="auto"/>
        <w:left w:val="none" w:sz="0" w:space="0" w:color="auto"/>
        <w:bottom w:val="none" w:sz="0" w:space="0" w:color="auto"/>
        <w:right w:val="none" w:sz="0" w:space="0" w:color="auto"/>
      </w:divBdr>
    </w:div>
    <w:div w:id="1390029078">
      <w:bodyDiv w:val="1"/>
      <w:marLeft w:val="0"/>
      <w:marRight w:val="0"/>
      <w:marTop w:val="0"/>
      <w:marBottom w:val="0"/>
      <w:divBdr>
        <w:top w:val="none" w:sz="0" w:space="0" w:color="auto"/>
        <w:left w:val="none" w:sz="0" w:space="0" w:color="auto"/>
        <w:bottom w:val="none" w:sz="0" w:space="0" w:color="auto"/>
        <w:right w:val="none" w:sz="0" w:space="0" w:color="auto"/>
      </w:divBdr>
    </w:div>
    <w:div w:id="1435905560">
      <w:bodyDiv w:val="1"/>
      <w:marLeft w:val="0"/>
      <w:marRight w:val="0"/>
      <w:marTop w:val="0"/>
      <w:marBottom w:val="0"/>
      <w:divBdr>
        <w:top w:val="none" w:sz="0" w:space="0" w:color="auto"/>
        <w:left w:val="none" w:sz="0" w:space="0" w:color="auto"/>
        <w:bottom w:val="none" w:sz="0" w:space="0" w:color="auto"/>
        <w:right w:val="none" w:sz="0" w:space="0" w:color="auto"/>
      </w:divBdr>
    </w:div>
    <w:div w:id="1508403605">
      <w:bodyDiv w:val="1"/>
      <w:marLeft w:val="0"/>
      <w:marRight w:val="0"/>
      <w:marTop w:val="0"/>
      <w:marBottom w:val="0"/>
      <w:divBdr>
        <w:top w:val="none" w:sz="0" w:space="0" w:color="auto"/>
        <w:left w:val="none" w:sz="0" w:space="0" w:color="auto"/>
        <w:bottom w:val="none" w:sz="0" w:space="0" w:color="auto"/>
        <w:right w:val="none" w:sz="0" w:space="0" w:color="auto"/>
      </w:divBdr>
    </w:div>
    <w:div w:id="1518807796">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529488312">
      <w:bodyDiv w:val="1"/>
      <w:marLeft w:val="0"/>
      <w:marRight w:val="0"/>
      <w:marTop w:val="0"/>
      <w:marBottom w:val="0"/>
      <w:divBdr>
        <w:top w:val="none" w:sz="0" w:space="0" w:color="auto"/>
        <w:left w:val="none" w:sz="0" w:space="0" w:color="auto"/>
        <w:bottom w:val="none" w:sz="0" w:space="0" w:color="auto"/>
        <w:right w:val="none" w:sz="0" w:space="0" w:color="auto"/>
      </w:divBdr>
      <w:divsChild>
        <w:div w:id="1719812950">
          <w:marLeft w:val="446"/>
          <w:marRight w:val="0"/>
          <w:marTop w:val="0"/>
          <w:marBottom w:val="0"/>
          <w:divBdr>
            <w:top w:val="none" w:sz="0" w:space="0" w:color="auto"/>
            <w:left w:val="none" w:sz="0" w:space="0" w:color="auto"/>
            <w:bottom w:val="none" w:sz="0" w:space="0" w:color="auto"/>
            <w:right w:val="none" w:sz="0" w:space="0" w:color="auto"/>
          </w:divBdr>
        </w:div>
      </w:divsChild>
    </w:div>
    <w:div w:id="1534727212">
      <w:bodyDiv w:val="1"/>
      <w:marLeft w:val="0"/>
      <w:marRight w:val="0"/>
      <w:marTop w:val="0"/>
      <w:marBottom w:val="0"/>
      <w:divBdr>
        <w:top w:val="none" w:sz="0" w:space="0" w:color="auto"/>
        <w:left w:val="none" w:sz="0" w:space="0" w:color="auto"/>
        <w:bottom w:val="none" w:sz="0" w:space="0" w:color="auto"/>
        <w:right w:val="none" w:sz="0" w:space="0" w:color="auto"/>
      </w:divBdr>
    </w:div>
    <w:div w:id="1555241579">
      <w:bodyDiv w:val="1"/>
      <w:marLeft w:val="0"/>
      <w:marRight w:val="0"/>
      <w:marTop w:val="0"/>
      <w:marBottom w:val="0"/>
      <w:divBdr>
        <w:top w:val="none" w:sz="0" w:space="0" w:color="auto"/>
        <w:left w:val="none" w:sz="0" w:space="0" w:color="auto"/>
        <w:bottom w:val="none" w:sz="0" w:space="0" w:color="auto"/>
        <w:right w:val="none" w:sz="0" w:space="0" w:color="auto"/>
      </w:divBdr>
    </w:div>
    <w:div w:id="1626886819">
      <w:bodyDiv w:val="1"/>
      <w:marLeft w:val="0"/>
      <w:marRight w:val="0"/>
      <w:marTop w:val="0"/>
      <w:marBottom w:val="0"/>
      <w:divBdr>
        <w:top w:val="none" w:sz="0" w:space="0" w:color="auto"/>
        <w:left w:val="none" w:sz="0" w:space="0" w:color="auto"/>
        <w:bottom w:val="none" w:sz="0" w:space="0" w:color="auto"/>
        <w:right w:val="none" w:sz="0" w:space="0" w:color="auto"/>
      </w:divBdr>
    </w:div>
    <w:div w:id="1631790543">
      <w:bodyDiv w:val="1"/>
      <w:marLeft w:val="0"/>
      <w:marRight w:val="0"/>
      <w:marTop w:val="0"/>
      <w:marBottom w:val="0"/>
      <w:divBdr>
        <w:top w:val="none" w:sz="0" w:space="0" w:color="auto"/>
        <w:left w:val="none" w:sz="0" w:space="0" w:color="auto"/>
        <w:bottom w:val="none" w:sz="0" w:space="0" w:color="auto"/>
        <w:right w:val="none" w:sz="0" w:space="0" w:color="auto"/>
      </w:divBdr>
    </w:div>
    <w:div w:id="1658144786">
      <w:bodyDiv w:val="1"/>
      <w:marLeft w:val="0"/>
      <w:marRight w:val="0"/>
      <w:marTop w:val="0"/>
      <w:marBottom w:val="0"/>
      <w:divBdr>
        <w:top w:val="none" w:sz="0" w:space="0" w:color="auto"/>
        <w:left w:val="none" w:sz="0" w:space="0" w:color="auto"/>
        <w:bottom w:val="none" w:sz="0" w:space="0" w:color="auto"/>
        <w:right w:val="none" w:sz="0" w:space="0" w:color="auto"/>
      </w:divBdr>
    </w:div>
    <w:div w:id="1663310903">
      <w:bodyDiv w:val="1"/>
      <w:marLeft w:val="0"/>
      <w:marRight w:val="0"/>
      <w:marTop w:val="0"/>
      <w:marBottom w:val="0"/>
      <w:divBdr>
        <w:top w:val="none" w:sz="0" w:space="0" w:color="auto"/>
        <w:left w:val="none" w:sz="0" w:space="0" w:color="auto"/>
        <w:bottom w:val="none" w:sz="0" w:space="0" w:color="auto"/>
        <w:right w:val="none" w:sz="0" w:space="0" w:color="auto"/>
      </w:divBdr>
    </w:div>
    <w:div w:id="1670131648">
      <w:bodyDiv w:val="1"/>
      <w:marLeft w:val="0"/>
      <w:marRight w:val="0"/>
      <w:marTop w:val="0"/>
      <w:marBottom w:val="0"/>
      <w:divBdr>
        <w:top w:val="none" w:sz="0" w:space="0" w:color="auto"/>
        <w:left w:val="none" w:sz="0" w:space="0" w:color="auto"/>
        <w:bottom w:val="none" w:sz="0" w:space="0" w:color="auto"/>
        <w:right w:val="none" w:sz="0" w:space="0" w:color="auto"/>
      </w:divBdr>
    </w:div>
    <w:div w:id="1691300255">
      <w:bodyDiv w:val="1"/>
      <w:marLeft w:val="0"/>
      <w:marRight w:val="0"/>
      <w:marTop w:val="0"/>
      <w:marBottom w:val="0"/>
      <w:divBdr>
        <w:top w:val="none" w:sz="0" w:space="0" w:color="auto"/>
        <w:left w:val="none" w:sz="0" w:space="0" w:color="auto"/>
        <w:bottom w:val="none" w:sz="0" w:space="0" w:color="auto"/>
        <w:right w:val="none" w:sz="0" w:space="0" w:color="auto"/>
      </w:divBdr>
    </w:div>
    <w:div w:id="1722512529">
      <w:bodyDiv w:val="1"/>
      <w:marLeft w:val="0"/>
      <w:marRight w:val="0"/>
      <w:marTop w:val="0"/>
      <w:marBottom w:val="0"/>
      <w:divBdr>
        <w:top w:val="none" w:sz="0" w:space="0" w:color="auto"/>
        <w:left w:val="none" w:sz="0" w:space="0" w:color="auto"/>
        <w:bottom w:val="none" w:sz="0" w:space="0" w:color="auto"/>
        <w:right w:val="none" w:sz="0" w:space="0" w:color="auto"/>
      </w:divBdr>
    </w:div>
    <w:div w:id="1724674856">
      <w:bodyDiv w:val="1"/>
      <w:marLeft w:val="0"/>
      <w:marRight w:val="0"/>
      <w:marTop w:val="0"/>
      <w:marBottom w:val="0"/>
      <w:divBdr>
        <w:top w:val="none" w:sz="0" w:space="0" w:color="auto"/>
        <w:left w:val="none" w:sz="0" w:space="0" w:color="auto"/>
        <w:bottom w:val="none" w:sz="0" w:space="0" w:color="auto"/>
        <w:right w:val="none" w:sz="0" w:space="0" w:color="auto"/>
      </w:divBdr>
    </w:div>
    <w:div w:id="1733767313">
      <w:bodyDiv w:val="1"/>
      <w:marLeft w:val="0"/>
      <w:marRight w:val="0"/>
      <w:marTop w:val="0"/>
      <w:marBottom w:val="0"/>
      <w:divBdr>
        <w:top w:val="none" w:sz="0" w:space="0" w:color="auto"/>
        <w:left w:val="none" w:sz="0" w:space="0" w:color="auto"/>
        <w:bottom w:val="none" w:sz="0" w:space="0" w:color="auto"/>
        <w:right w:val="none" w:sz="0" w:space="0" w:color="auto"/>
      </w:divBdr>
    </w:div>
    <w:div w:id="1743870146">
      <w:bodyDiv w:val="1"/>
      <w:marLeft w:val="0"/>
      <w:marRight w:val="0"/>
      <w:marTop w:val="0"/>
      <w:marBottom w:val="0"/>
      <w:divBdr>
        <w:top w:val="none" w:sz="0" w:space="0" w:color="auto"/>
        <w:left w:val="none" w:sz="0" w:space="0" w:color="auto"/>
        <w:bottom w:val="none" w:sz="0" w:space="0" w:color="auto"/>
        <w:right w:val="none" w:sz="0" w:space="0" w:color="auto"/>
      </w:divBdr>
    </w:div>
    <w:div w:id="1758356984">
      <w:bodyDiv w:val="1"/>
      <w:marLeft w:val="0"/>
      <w:marRight w:val="0"/>
      <w:marTop w:val="0"/>
      <w:marBottom w:val="0"/>
      <w:divBdr>
        <w:top w:val="none" w:sz="0" w:space="0" w:color="auto"/>
        <w:left w:val="none" w:sz="0" w:space="0" w:color="auto"/>
        <w:bottom w:val="none" w:sz="0" w:space="0" w:color="auto"/>
        <w:right w:val="none" w:sz="0" w:space="0" w:color="auto"/>
      </w:divBdr>
    </w:div>
    <w:div w:id="1774550105">
      <w:bodyDiv w:val="1"/>
      <w:marLeft w:val="0"/>
      <w:marRight w:val="0"/>
      <w:marTop w:val="0"/>
      <w:marBottom w:val="0"/>
      <w:divBdr>
        <w:top w:val="none" w:sz="0" w:space="0" w:color="auto"/>
        <w:left w:val="none" w:sz="0" w:space="0" w:color="auto"/>
        <w:bottom w:val="none" w:sz="0" w:space="0" w:color="auto"/>
        <w:right w:val="none" w:sz="0" w:space="0" w:color="auto"/>
      </w:divBdr>
    </w:div>
    <w:div w:id="1790466259">
      <w:bodyDiv w:val="1"/>
      <w:marLeft w:val="0"/>
      <w:marRight w:val="0"/>
      <w:marTop w:val="0"/>
      <w:marBottom w:val="0"/>
      <w:divBdr>
        <w:top w:val="none" w:sz="0" w:space="0" w:color="auto"/>
        <w:left w:val="none" w:sz="0" w:space="0" w:color="auto"/>
        <w:bottom w:val="none" w:sz="0" w:space="0" w:color="auto"/>
        <w:right w:val="none" w:sz="0" w:space="0" w:color="auto"/>
      </w:divBdr>
    </w:div>
    <w:div w:id="1865240008">
      <w:bodyDiv w:val="1"/>
      <w:marLeft w:val="0"/>
      <w:marRight w:val="0"/>
      <w:marTop w:val="0"/>
      <w:marBottom w:val="0"/>
      <w:divBdr>
        <w:top w:val="none" w:sz="0" w:space="0" w:color="auto"/>
        <w:left w:val="none" w:sz="0" w:space="0" w:color="auto"/>
        <w:bottom w:val="none" w:sz="0" w:space="0" w:color="auto"/>
        <w:right w:val="none" w:sz="0" w:space="0" w:color="auto"/>
      </w:divBdr>
    </w:div>
    <w:div w:id="1870600788">
      <w:bodyDiv w:val="1"/>
      <w:marLeft w:val="0"/>
      <w:marRight w:val="0"/>
      <w:marTop w:val="0"/>
      <w:marBottom w:val="0"/>
      <w:divBdr>
        <w:top w:val="none" w:sz="0" w:space="0" w:color="auto"/>
        <w:left w:val="none" w:sz="0" w:space="0" w:color="auto"/>
        <w:bottom w:val="none" w:sz="0" w:space="0" w:color="auto"/>
        <w:right w:val="none" w:sz="0" w:space="0" w:color="auto"/>
      </w:divBdr>
    </w:div>
    <w:div w:id="1952785119">
      <w:bodyDiv w:val="1"/>
      <w:marLeft w:val="0"/>
      <w:marRight w:val="0"/>
      <w:marTop w:val="0"/>
      <w:marBottom w:val="0"/>
      <w:divBdr>
        <w:top w:val="none" w:sz="0" w:space="0" w:color="auto"/>
        <w:left w:val="none" w:sz="0" w:space="0" w:color="auto"/>
        <w:bottom w:val="none" w:sz="0" w:space="0" w:color="auto"/>
        <w:right w:val="none" w:sz="0" w:space="0" w:color="auto"/>
      </w:divBdr>
    </w:div>
    <w:div w:id="1993217890">
      <w:bodyDiv w:val="1"/>
      <w:marLeft w:val="0"/>
      <w:marRight w:val="0"/>
      <w:marTop w:val="0"/>
      <w:marBottom w:val="0"/>
      <w:divBdr>
        <w:top w:val="none" w:sz="0" w:space="0" w:color="auto"/>
        <w:left w:val="none" w:sz="0" w:space="0" w:color="auto"/>
        <w:bottom w:val="none" w:sz="0" w:space="0" w:color="auto"/>
        <w:right w:val="none" w:sz="0" w:space="0" w:color="auto"/>
      </w:divBdr>
    </w:div>
    <w:div w:id="1995639439">
      <w:bodyDiv w:val="1"/>
      <w:marLeft w:val="0"/>
      <w:marRight w:val="0"/>
      <w:marTop w:val="0"/>
      <w:marBottom w:val="0"/>
      <w:divBdr>
        <w:top w:val="none" w:sz="0" w:space="0" w:color="auto"/>
        <w:left w:val="none" w:sz="0" w:space="0" w:color="auto"/>
        <w:bottom w:val="none" w:sz="0" w:space="0" w:color="auto"/>
        <w:right w:val="none" w:sz="0" w:space="0" w:color="auto"/>
      </w:divBdr>
      <w:divsChild>
        <w:div w:id="1522205652">
          <w:marLeft w:val="446"/>
          <w:marRight w:val="0"/>
          <w:marTop w:val="0"/>
          <w:marBottom w:val="0"/>
          <w:divBdr>
            <w:top w:val="none" w:sz="0" w:space="0" w:color="auto"/>
            <w:left w:val="none" w:sz="0" w:space="0" w:color="auto"/>
            <w:bottom w:val="none" w:sz="0" w:space="0" w:color="auto"/>
            <w:right w:val="none" w:sz="0" w:space="0" w:color="auto"/>
          </w:divBdr>
        </w:div>
      </w:divsChild>
    </w:div>
    <w:div w:id="2047174578">
      <w:bodyDiv w:val="1"/>
      <w:marLeft w:val="0"/>
      <w:marRight w:val="0"/>
      <w:marTop w:val="0"/>
      <w:marBottom w:val="0"/>
      <w:divBdr>
        <w:top w:val="none" w:sz="0" w:space="0" w:color="auto"/>
        <w:left w:val="none" w:sz="0" w:space="0" w:color="auto"/>
        <w:bottom w:val="none" w:sz="0" w:space="0" w:color="auto"/>
        <w:right w:val="none" w:sz="0" w:space="0" w:color="auto"/>
      </w:divBdr>
    </w:div>
    <w:div w:id="2052533347">
      <w:bodyDiv w:val="1"/>
      <w:marLeft w:val="0"/>
      <w:marRight w:val="0"/>
      <w:marTop w:val="0"/>
      <w:marBottom w:val="0"/>
      <w:divBdr>
        <w:top w:val="none" w:sz="0" w:space="0" w:color="auto"/>
        <w:left w:val="none" w:sz="0" w:space="0" w:color="auto"/>
        <w:bottom w:val="none" w:sz="0" w:space="0" w:color="auto"/>
        <w:right w:val="none" w:sz="0" w:space="0" w:color="auto"/>
      </w:divBdr>
    </w:div>
    <w:div w:id="2109621861">
      <w:bodyDiv w:val="1"/>
      <w:marLeft w:val="0"/>
      <w:marRight w:val="0"/>
      <w:marTop w:val="0"/>
      <w:marBottom w:val="0"/>
      <w:divBdr>
        <w:top w:val="none" w:sz="0" w:space="0" w:color="auto"/>
        <w:left w:val="none" w:sz="0" w:space="0" w:color="auto"/>
        <w:bottom w:val="none" w:sz="0" w:space="0" w:color="auto"/>
        <w:right w:val="none" w:sz="0" w:space="0" w:color="auto"/>
      </w:divBdr>
    </w:div>
    <w:div w:id="21110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120149\Downloads\mxxxx.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A7EA-2EA0-4669-95EB-2F96270B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mxxxx.dot</Template>
  <TotalTime>104</TotalTime>
  <Pages>4</Pages>
  <Words>914</Words>
  <Characters>5215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Toshiyasu Sugio</dc:creator>
  <cp:lastModifiedBy>Toshiyasu Sugio</cp:lastModifiedBy>
  <cp:revision>9</cp:revision>
  <cp:lastPrinted>1900-12-31T15:00:00Z</cp:lastPrinted>
  <dcterms:created xsi:type="dcterms:W3CDTF">2020-06-22T10:08:00Z</dcterms:created>
  <dcterms:modified xsi:type="dcterms:W3CDTF">2020-06-22T13:44:00Z</dcterms:modified>
</cp:coreProperties>
</file>