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FFEF3" w14:textId="77777777" w:rsidR="00A250AC" w:rsidRDefault="00A250AC" w:rsidP="00A250AC">
      <w:pPr>
        <w:jc w:val="center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INTERNATIONAL ORGANISATION FOR STANDARDISATION</w:t>
      </w:r>
    </w:p>
    <w:p w14:paraId="7FB4798E" w14:textId="77777777" w:rsidR="00A250AC" w:rsidRDefault="00A250AC" w:rsidP="00A250AC">
      <w:pPr>
        <w:jc w:val="center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49A82F27" w14:textId="77777777" w:rsidR="00A250AC" w:rsidRDefault="00A250AC" w:rsidP="00A250AC">
      <w:pPr>
        <w:jc w:val="center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ISO/IEC JTC 1/SC 29/WG 7</w:t>
      </w:r>
    </w:p>
    <w:p w14:paraId="5425BAAA" w14:textId="77777777" w:rsidR="00A250AC" w:rsidRDefault="00A250AC" w:rsidP="00A250AC">
      <w:pPr>
        <w:jc w:val="center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CODING OF MOVING PICTURES AND AUDIO</w:t>
      </w:r>
    </w:p>
    <w:p w14:paraId="4677013F" w14:textId="77777777" w:rsidR="00A250AC" w:rsidRDefault="00A250AC" w:rsidP="00A250AC">
      <w:pPr>
        <w:rPr>
          <w:rFonts w:ascii="Arial" w:eastAsia="Arial" w:hAnsi="Arial" w:cs="Arial"/>
          <w:sz w:val="22"/>
          <w:szCs w:val="22"/>
          <w:lang w:val="en-GB"/>
        </w:rPr>
      </w:pPr>
    </w:p>
    <w:p w14:paraId="5E77A088" w14:textId="77777777" w:rsidR="00A250AC" w:rsidRDefault="00A250AC" w:rsidP="00A250AC">
      <w:pPr>
        <w:jc w:val="right"/>
        <w:rPr>
          <w:rFonts w:eastAsia="SimSun"/>
          <w:b/>
          <w:sz w:val="4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 xml:space="preserve">ISO/IEC JTC 1/SC 29/WG 7 </w:t>
      </w:r>
      <w:r>
        <w:rPr>
          <w:rFonts w:eastAsia="SimSun"/>
          <w:b/>
          <w:sz w:val="48"/>
          <w:lang w:val="en-GB" w:eastAsia="zh-CN"/>
        </w:rPr>
        <w:t>m55993</w:t>
      </w:r>
    </w:p>
    <w:p w14:paraId="2E5668A9" w14:textId="77777777" w:rsidR="00A250AC" w:rsidRDefault="00A250AC" w:rsidP="00A250AC">
      <w:pPr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Online – January 2021</w:t>
      </w:r>
    </w:p>
    <w:p w14:paraId="43F9DA69" w14:textId="77777777" w:rsidR="00A250AC" w:rsidRDefault="00A250AC" w:rsidP="00A250AC">
      <w:pPr>
        <w:rPr>
          <w:rFonts w:eastAsia="Arial"/>
          <w:szCs w:val="22"/>
        </w:rPr>
      </w:pPr>
    </w:p>
    <w:p w14:paraId="633CBEC4" w14:textId="77777777" w:rsidR="00A250AC" w:rsidRDefault="00A250AC" w:rsidP="00A250AC">
      <w:pPr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>Title: [G-PCC] EE13.47 report on spherical coordinate geometry</w:t>
      </w:r>
    </w:p>
    <w:p w14:paraId="2C6F5021" w14:textId="77777777" w:rsidR="00A250AC" w:rsidRDefault="00A250AC" w:rsidP="00A250AC">
      <w:pPr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>Author: Noritaka Iguchi, Toshiyasu Sugio</w:t>
      </w:r>
    </w:p>
    <w:p w14:paraId="4561BD2E" w14:textId="77777777" w:rsidR="00A250AC" w:rsidRDefault="00A250AC" w:rsidP="00A250AC">
      <w:pPr>
        <w:rPr>
          <w:rFonts w:eastAsia="SimSun"/>
          <w:b/>
          <w:sz w:val="28"/>
          <w:lang w:eastAsia="zh-CN"/>
        </w:rPr>
      </w:pPr>
    </w:p>
    <w:p w14:paraId="54ED08E3" w14:textId="77777777" w:rsidR="009F00C8" w:rsidRDefault="009F00C8" w:rsidP="009F00C8">
      <w:pPr>
        <w:rPr>
          <w:lang w:val="de-AT" w:eastAsia="ja-JP"/>
        </w:rPr>
      </w:pPr>
    </w:p>
    <w:p w14:paraId="337032FE" w14:textId="76245FBE" w:rsidR="00A51930" w:rsidRDefault="00A51930" w:rsidP="000B6BB6">
      <w:pPr>
        <w:pStyle w:val="1"/>
        <w:numPr>
          <w:ilvl w:val="0"/>
          <w:numId w:val="0"/>
        </w:numPr>
        <w:ind w:left="432" w:hanging="432"/>
        <w:rPr>
          <w:lang w:val="de-AT" w:eastAsia="ja-JP"/>
        </w:rPr>
      </w:pPr>
      <w:bookmarkStart w:id="0" w:name="_Ref53022805"/>
      <w:r>
        <w:rPr>
          <w:rFonts w:hint="eastAsia"/>
          <w:lang w:val="de-AT" w:eastAsia="ja-JP"/>
        </w:rPr>
        <w:t>Abstract</w:t>
      </w:r>
      <w:bookmarkEnd w:id="0"/>
    </w:p>
    <w:p w14:paraId="645EFFCE" w14:textId="0BBEED26" w:rsidR="00A250AC" w:rsidRDefault="00A250AC" w:rsidP="00A250AC">
      <w:pPr>
        <w:rPr>
          <w:lang w:eastAsia="ja-JP"/>
        </w:rPr>
      </w:pPr>
      <w:r>
        <w:rPr>
          <w:lang w:eastAsia="ja-JP"/>
        </w:rPr>
        <w:t>This contribution is a report of EE13.47 on spherical coordinate geometry</w:t>
      </w:r>
      <w:r w:rsidR="009A28A9">
        <w:rPr>
          <w:lang w:eastAsia="ja-JP"/>
        </w:rPr>
        <w:fldChar w:fldCharType="begin"/>
      </w:r>
      <w:r w:rsidR="009A28A9">
        <w:rPr>
          <w:lang w:eastAsia="ja-JP"/>
        </w:rPr>
        <w:instrText xml:space="preserve"> REF _Ref57745922 \r \h </w:instrText>
      </w:r>
      <w:r w:rsidR="009A28A9">
        <w:rPr>
          <w:lang w:eastAsia="ja-JP"/>
        </w:rPr>
      </w:r>
      <w:r w:rsidR="009A28A9">
        <w:rPr>
          <w:lang w:eastAsia="ja-JP"/>
        </w:rPr>
        <w:fldChar w:fldCharType="separate"/>
      </w:r>
      <w:r w:rsidR="00D91CF7">
        <w:rPr>
          <w:lang w:eastAsia="ja-JP"/>
        </w:rPr>
        <w:t>[2]</w:t>
      </w:r>
      <w:r w:rsidR="009A28A9">
        <w:rPr>
          <w:lang w:eastAsia="ja-JP"/>
        </w:rPr>
        <w:fldChar w:fldCharType="end"/>
      </w:r>
      <w:r>
        <w:rPr>
          <w:lang w:eastAsia="ja-JP"/>
        </w:rPr>
        <w:t>.</w:t>
      </w:r>
    </w:p>
    <w:p w14:paraId="2B885EF9" w14:textId="77777777" w:rsidR="00A250AC" w:rsidRDefault="00A250AC" w:rsidP="00A250AC">
      <w:pPr>
        <w:rPr>
          <w:lang w:eastAsia="ja-JP"/>
        </w:rPr>
      </w:pPr>
    </w:p>
    <w:p w14:paraId="29B047D5" w14:textId="77777777" w:rsidR="00A250AC" w:rsidRDefault="00A250AC" w:rsidP="00A250AC">
      <w:pPr>
        <w:rPr>
          <w:lang w:eastAsia="ja-JP"/>
        </w:rPr>
      </w:pPr>
      <w:r>
        <w:rPr>
          <w:lang w:eastAsia="ja-JP"/>
        </w:rPr>
        <w:t>In current G-PCC specification, only cartesian coordinates (x, y, z) is supported as</w:t>
      </w:r>
      <w:r>
        <w:t xml:space="preserve"> </w:t>
      </w:r>
      <w:r>
        <w:rPr>
          <w:lang w:val="en"/>
        </w:rPr>
        <w:t>the input/output format of geometry</w:t>
      </w:r>
      <w:r>
        <w:rPr>
          <w:lang w:eastAsia="ja-JP"/>
        </w:rPr>
        <w:t xml:space="preserve">. For example, when use the angular mode on predictive geometry coding, input geometry with cartesian coordinates (x, y, z) is converted to spherical coordinates (r, </w:t>
      </w:r>
      <w:r>
        <w:rPr>
          <w:rFonts w:ascii="Symbol" w:hAnsi="Symbol"/>
          <w:lang w:eastAsia="ja-JP"/>
        </w:rPr>
        <w:t>j</w:t>
      </w:r>
      <w:r>
        <w:rPr>
          <w:lang w:eastAsia="ja-JP"/>
        </w:rPr>
        <w:t xml:space="preserve">, </w:t>
      </w:r>
      <w:proofErr w:type="spellStart"/>
      <w:r>
        <w:rPr>
          <w:lang w:eastAsia="ja-JP"/>
        </w:rPr>
        <w:t>i</w:t>
      </w:r>
      <w:proofErr w:type="spellEnd"/>
      <w:r>
        <w:rPr>
          <w:lang w:eastAsia="ja-JP"/>
        </w:rPr>
        <w:t>) and the spherical coordinates data is encoded.</w:t>
      </w:r>
    </w:p>
    <w:p w14:paraId="6AC073E5" w14:textId="77777777" w:rsidR="00A250AC" w:rsidRDefault="00A250AC" w:rsidP="00A250AC">
      <w:pPr>
        <w:rPr>
          <w:lang w:eastAsia="ja-JP"/>
        </w:rPr>
      </w:pPr>
    </w:p>
    <w:p w14:paraId="742AF6E6" w14:textId="77777777" w:rsidR="00A250AC" w:rsidRDefault="00A250AC" w:rsidP="00A250AC">
      <w:pPr>
        <w:rPr>
          <w:szCs w:val="22"/>
          <w:lang w:eastAsia="ja-JP"/>
        </w:rPr>
      </w:pPr>
      <w:r>
        <w:rPr>
          <w:lang w:eastAsia="ja-JP"/>
        </w:rPr>
        <w:t xml:space="preserve">However, the sensor may output in the data format of the spherical coordinate system (ex. </w:t>
      </w:r>
      <w:proofErr w:type="spellStart"/>
      <w:r>
        <w:rPr>
          <w:lang w:eastAsia="ja-JP"/>
        </w:rPr>
        <w:t>Velodyne</w:t>
      </w:r>
      <w:proofErr w:type="spellEnd"/>
      <w:r>
        <w:rPr>
          <w:lang w:eastAsia="ja-JP"/>
        </w:rPr>
        <w:t xml:space="preserve"> LiDAR) that include vector of the reflectance per angle of sensor.</w:t>
      </w:r>
    </w:p>
    <w:p w14:paraId="2F4EC62C" w14:textId="77777777" w:rsidR="00A250AC" w:rsidRDefault="00A250AC" w:rsidP="00A250AC">
      <w:pPr>
        <w:rPr>
          <w:lang w:eastAsia="ja-JP"/>
        </w:rPr>
      </w:pPr>
    </w:p>
    <w:p w14:paraId="7C15601F" w14:textId="2AAE5876" w:rsidR="00A250AC" w:rsidRDefault="00A250AC" w:rsidP="00A250AC">
      <w:pPr>
        <w:rPr>
          <w:lang w:eastAsia="ja-JP"/>
        </w:rPr>
      </w:pPr>
      <w:r>
        <w:rPr>
          <w:lang w:eastAsia="ja-JP"/>
        </w:rPr>
        <w:t>In this contribution, additional consideration was conducted based on the proposal m</w:t>
      </w:r>
      <w:r w:rsidR="009A28A9">
        <w:rPr>
          <w:lang w:eastAsia="ja-JP"/>
        </w:rPr>
        <w:t>55361</w:t>
      </w:r>
      <w:r w:rsidR="009A28A9">
        <w:rPr>
          <w:lang w:eastAsia="ja-JP"/>
        </w:rPr>
        <w:fldChar w:fldCharType="begin"/>
      </w:r>
      <w:r w:rsidR="009A28A9">
        <w:rPr>
          <w:lang w:eastAsia="ja-JP"/>
        </w:rPr>
        <w:instrText xml:space="preserve"> REF _Ref57745496 \r \h </w:instrText>
      </w:r>
      <w:r w:rsidR="009A28A9">
        <w:rPr>
          <w:lang w:eastAsia="ja-JP"/>
        </w:rPr>
      </w:r>
      <w:r w:rsidR="009A28A9">
        <w:rPr>
          <w:lang w:eastAsia="ja-JP"/>
        </w:rPr>
        <w:fldChar w:fldCharType="separate"/>
      </w:r>
      <w:r w:rsidR="00D91CF7">
        <w:rPr>
          <w:lang w:eastAsia="ja-JP"/>
        </w:rPr>
        <w:t>[1]</w:t>
      </w:r>
      <w:r w:rsidR="009A28A9">
        <w:rPr>
          <w:lang w:eastAsia="ja-JP"/>
        </w:rPr>
        <w:fldChar w:fldCharType="end"/>
      </w:r>
      <w:r>
        <w:rPr>
          <w:lang w:eastAsia="ja-JP"/>
        </w:rPr>
        <w:t xml:space="preserve"> that propose new predictive geometry angular coding method to encode/decode the spherical data. </w:t>
      </w:r>
    </w:p>
    <w:p w14:paraId="2AB62136" w14:textId="02529CB4" w:rsidR="009F00C8" w:rsidRDefault="009F00C8">
      <w:pPr>
        <w:jc w:val="left"/>
        <w:rPr>
          <w:lang w:eastAsia="ja-JP"/>
        </w:rPr>
      </w:pPr>
      <w:r>
        <w:rPr>
          <w:lang w:eastAsia="ja-JP"/>
        </w:rPr>
        <w:br w:type="page"/>
      </w:r>
    </w:p>
    <w:p w14:paraId="72A6E463" w14:textId="73B8DD05" w:rsidR="009F00C8" w:rsidRDefault="009F00C8" w:rsidP="009F00C8">
      <w:pPr>
        <w:pStyle w:val="1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lastRenderedPageBreak/>
        <w:t>E</w:t>
      </w:r>
      <w:r>
        <w:rPr>
          <w:rFonts w:eastAsiaTheme="minorEastAsia"/>
          <w:lang w:eastAsia="ja-JP"/>
        </w:rPr>
        <w:t>ncoder</w:t>
      </w:r>
      <w:r w:rsidR="000172B1">
        <w:rPr>
          <w:rFonts w:eastAsiaTheme="minorEastAsia"/>
          <w:lang w:eastAsia="ja-JP"/>
        </w:rPr>
        <w:t xml:space="preserve"> process on Predictive Geometry Coding</w:t>
      </w:r>
    </w:p>
    <w:p w14:paraId="44457621" w14:textId="7F70D39E" w:rsidR="009F00C8" w:rsidRDefault="009F00C8" w:rsidP="009F00C8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_Ref53022817 \h</w:instrText>
      </w:r>
      <w:r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D91CF7">
        <w:t xml:space="preserve">Figure </w:t>
      </w:r>
      <w:r w:rsidR="00D91CF7">
        <w:rPr>
          <w:noProof/>
        </w:rPr>
        <w:t>1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encoder</w:t>
      </w:r>
      <w:r w:rsidR="007A4984">
        <w:rPr>
          <w:lang w:eastAsia="ja-JP"/>
        </w:rPr>
        <w:t xml:space="preserve"> for predictive geometry coding</w:t>
      </w:r>
      <w:r>
        <w:rPr>
          <w:lang w:eastAsia="ja-JP"/>
        </w:rPr>
        <w:t>.</w:t>
      </w:r>
    </w:p>
    <w:p w14:paraId="0A62F0C4" w14:textId="71E78C6E" w:rsidR="007A4984" w:rsidRDefault="007A4984" w:rsidP="007A4984">
      <w:pPr>
        <w:rPr>
          <w:lang w:eastAsia="ja-JP"/>
        </w:rPr>
      </w:pPr>
      <w:r>
        <w:rPr>
          <w:lang w:eastAsia="ja-JP"/>
        </w:rPr>
        <w:t xml:space="preserve">Currently predictive geometry coding support two coding mode (angular mode on / off) that encode the cartesian coordinate input data.  We proposed to add the new method that can encode the spherical coordinate input data with angular mode with no additional process. </w:t>
      </w:r>
    </w:p>
    <w:p w14:paraId="5B033EFC" w14:textId="77777777" w:rsidR="007A4984" w:rsidRDefault="007A4984" w:rsidP="007A4984">
      <w:pPr>
        <w:rPr>
          <w:lang w:eastAsia="ja-JP"/>
        </w:rPr>
      </w:pPr>
    </w:p>
    <w:p w14:paraId="10BB4514" w14:textId="77777777" w:rsidR="007A4984" w:rsidRDefault="007A4984" w:rsidP="007A4984">
      <w:pPr>
        <w:rPr>
          <w:lang w:eastAsia="ja-JP"/>
        </w:rPr>
      </w:pPr>
      <w:r>
        <w:rPr>
          <w:lang w:eastAsia="ja-JP"/>
        </w:rPr>
        <w:t>This new method:</w:t>
      </w:r>
    </w:p>
    <w:p w14:paraId="7B55DABE" w14:textId="77777777" w:rsidR="007A4984" w:rsidRDefault="007A4984" w:rsidP="007A4984">
      <w:pPr>
        <w:ind w:firstLine="720"/>
        <w:rPr>
          <w:lang w:eastAsia="ja-JP"/>
        </w:rPr>
      </w:pPr>
      <w:r>
        <w:rPr>
          <w:lang w:eastAsia="ja-JP"/>
        </w:rPr>
        <w:t>Point1: can input spherical coordinate data directly.</w:t>
      </w:r>
    </w:p>
    <w:p w14:paraId="27B599FE" w14:textId="77777777" w:rsidR="007A4984" w:rsidRDefault="007A4984" w:rsidP="007A4984">
      <w:pPr>
        <w:ind w:firstLine="720"/>
        <w:rPr>
          <w:lang w:eastAsia="ja-JP"/>
        </w:rPr>
      </w:pPr>
      <w:r>
        <w:rPr>
          <w:lang w:eastAsia="ja-JP"/>
        </w:rPr>
        <w:t>Point2: can quantize the residual even when no conversion error (residual 2).</w:t>
      </w:r>
    </w:p>
    <w:p w14:paraId="1F72DEA9" w14:textId="7CE17F8F" w:rsidR="000613F9" w:rsidRDefault="007A4984" w:rsidP="00B32E35">
      <w:pPr>
        <w:ind w:firstLine="709"/>
        <w:rPr>
          <w:lang w:eastAsia="ja-JP"/>
        </w:rPr>
      </w:pPr>
      <w:r>
        <w:rPr>
          <w:lang w:eastAsia="ja-JP"/>
        </w:rPr>
        <w:t>Point3: no additional process (select the existing function by 1bit flag).</w:t>
      </w:r>
    </w:p>
    <w:p w14:paraId="0571C51A" w14:textId="77777777" w:rsidR="000613F9" w:rsidRDefault="000613F9" w:rsidP="009F00C8">
      <w:pPr>
        <w:rPr>
          <w:lang w:eastAsia="ja-JP"/>
        </w:rPr>
      </w:pPr>
    </w:p>
    <w:p w14:paraId="2EDF24E2" w14:textId="23BE6B4C" w:rsidR="009C559B" w:rsidRDefault="009C559B" w:rsidP="009C559B">
      <w:pPr>
        <w:pStyle w:val="2"/>
        <w:rPr>
          <w:lang w:eastAsia="ja-JP"/>
        </w:rPr>
      </w:pPr>
      <w:r>
        <w:rPr>
          <w:lang w:eastAsia="ja-JP"/>
        </w:rPr>
        <w:t>Input</w:t>
      </w:r>
      <w:r w:rsidR="00A250AC">
        <w:rPr>
          <w:lang w:eastAsia="ja-JP"/>
        </w:rPr>
        <w:t>/output</w:t>
      </w:r>
      <w:r>
        <w:rPr>
          <w:lang w:eastAsia="ja-JP"/>
        </w:rPr>
        <w:t xml:space="preserve">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OFF</w:t>
      </w:r>
    </w:p>
    <w:p w14:paraId="16E1C2C1" w14:textId="262D31E0" w:rsidR="009F00C8" w:rsidRDefault="009F00C8" w:rsidP="009F00C8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>hen encoding the cartesian coordinate data</w:t>
      </w:r>
      <w:r w:rsidR="000613F9">
        <w:rPr>
          <w:lang w:eastAsia="ja-JP"/>
        </w:rPr>
        <w:t xml:space="preserve"> with </w:t>
      </w:r>
      <w:r w:rsidR="000613F9" w:rsidRPr="009F00C8">
        <w:rPr>
          <w:lang w:eastAsia="ja-JP"/>
        </w:rPr>
        <w:t>the Cartesian coordinate system</w:t>
      </w:r>
      <w:r w:rsidR="000613F9">
        <w:rPr>
          <w:lang w:eastAsia="ja-JP"/>
        </w:rPr>
        <w:t xml:space="preserve"> (angular mode = OFF)</w:t>
      </w:r>
      <w:r>
        <w:rPr>
          <w:lang w:eastAsia="ja-JP"/>
        </w:rPr>
        <w:t>, p</w:t>
      </w:r>
      <w:r w:rsidRPr="009F00C8">
        <w:rPr>
          <w:lang w:eastAsia="ja-JP"/>
        </w:rPr>
        <w:t xml:space="preserve">rediction, residual generation, quantization, and entropy coding are </w:t>
      </w:r>
      <w:r>
        <w:rPr>
          <w:lang w:eastAsia="ja-JP"/>
        </w:rPr>
        <w:t>processed</w:t>
      </w:r>
      <w:r w:rsidR="000613F9">
        <w:rPr>
          <w:lang w:eastAsia="ja-JP"/>
        </w:rPr>
        <w:t>.</w:t>
      </w:r>
    </w:p>
    <w:p w14:paraId="26006F21" w14:textId="79B41070" w:rsidR="000613F9" w:rsidRDefault="000613F9" w:rsidP="009F00C8">
      <w:pPr>
        <w:rPr>
          <w:lang w:eastAsia="ja-JP"/>
        </w:rPr>
      </w:pPr>
    </w:p>
    <w:p w14:paraId="1933CD98" w14:textId="755D8F72" w:rsidR="009C559B" w:rsidRDefault="009C559B" w:rsidP="009C559B">
      <w:pPr>
        <w:pStyle w:val="2"/>
        <w:rPr>
          <w:lang w:eastAsia="ja-JP"/>
        </w:rPr>
      </w:pPr>
      <w:r>
        <w:rPr>
          <w:lang w:eastAsia="ja-JP"/>
        </w:rPr>
        <w:t>Input</w:t>
      </w:r>
      <w:r w:rsidR="00A250AC">
        <w:rPr>
          <w:lang w:eastAsia="ja-JP"/>
        </w:rPr>
        <w:t>/output</w:t>
      </w:r>
      <w:r>
        <w:rPr>
          <w:lang w:eastAsia="ja-JP"/>
        </w:rPr>
        <w:t xml:space="preserve">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</w:t>
      </w:r>
    </w:p>
    <w:p w14:paraId="7D3412B5" w14:textId="14B307FB" w:rsidR="000613F9" w:rsidRDefault="000613F9" w:rsidP="000613F9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</w:t>
      </w:r>
      <w:r w:rsidR="00FD1A8D">
        <w:rPr>
          <w:lang w:eastAsia="ja-JP"/>
        </w:rPr>
        <w:t xml:space="preserve">the input data is converted from </w:t>
      </w:r>
      <w:r w:rsidR="00D10B3F">
        <w:rPr>
          <w:lang w:eastAsia="ja-JP"/>
        </w:rPr>
        <w:t>cartesian</w:t>
      </w:r>
      <w:r w:rsidR="00FD1A8D">
        <w:rPr>
          <w:lang w:eastAsia="ja-JP"/>
        </w:rPr>
        <w:t xml:space="preserve"> coordinate to </w:t>
      </w:r>
      <w:r w:rsidR="00D10B3F">
        <w:rPr>
          <w:lang w:eastAsia="ja-JP"/>
        </w:rPr>
        <w:t>spherical</w:t>
      </w:r>
      <w:r w:rsidR="00FD1A8D">
        <w:rPr>
          <w:lang w:eastAsia="ja-JP"/>
        </w:rPr>
        <w:t xml:space="preserve"> coordinate. R</w:t>
      </w:r>
      <w:r w:rsidRPr="009F00C8">
        <w:rPr>
          <w:lang w:eastAsia="ja-JP"/>
        </w:rPr>
        <w:t xml:space="preserve">esidual </w:t>
      </w:r>
      <w:r>
        <w:rPr>
          <w:lang w:eastAsia="ja-JP"/>
        </w:rPr>
        <w:t xml:space="preserve">by predicting is encoded with </w:t>
      </w:r>
      <w:r w:rsidR="00FD1A8D">
        <w:rPr>
          <w:lang w:eastAsia="ja-JP"/>
        </w:rPr>
        <w:t>s</w:t>
      </w:r>
      <w:r>
        <w:rPr>
          <w:lang w:eastAsia="ja-JP"/>
        </w:rPr>
        <w:t>pherical</w:t>
      </w:r>
      <w:r w:rsidRPr="009F00C8">
        <w:rPr>
          <w:lang w:eastAsia="ja-JP"/>
        </w:rPr>
        <w:t xml:space="preserve"> coordinate</w:t>
      </w:r>
      <w:r>
        <w:rPr>
          <w:lang w:eastAsia="ja-JP"/>
        </w:rPr>
        <w:t xml:space="preserve"> as Residual 1, and the residual due to coordinate transformation is quantized and encoded as Residual 2.</w:t>
      </w:r>
    </w:p>
    <w:p w14:paraId="0BE79586" w14:textId="77777777" w:rsidR="000613F9" w:rsidRPr="00FD1A8D" w:rsidRDefault="000613F9" w:rsidP="009F00C8">
      <w:pPr>
        <w:rPr>
          <w:lang w:eastAsia="ja-JP"/>
        </w:rPr>
      </w:pPr>
    </w:p>
    <w:p w14:paraId="378A758F" w14:textId="68234881" w:rsidR="009C559B" w:rsidRDefault="009C559B" w:rsidP="009C559B">
      <w:pPr>
        <w:pStyle w:val="2"/>
        <w:rPr>
          <w:lang w:eastAsia="ja-JP"/>
        </w:rPr>
      </w:pPr>
      <w:r>
        <w:rPr>
          <w:lang w:eastAsia="ja-JP"/>
        </w:rPr>
        <w:t>Input</w:t>
      </w:r>
      <w:r w:rsidR="00A250AC">
        <w:rPr>
          <w:lang w:eastAsia="ja-JP"/>
        </w:rPr>
        <w:t>/output</w:t>
      </w:r>
      <w:r>
        <w:rPr>
          <w:lang w:eastAsia="ja-JP"/>
        </w:rPr>
        <w:t xml:space="preserve"> format: Spherical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 [</w:t>
      </w:r>
      <w:r w:rsidR="00A250AC">
        <w:rPr>
          <w:lang w:eastAsia="ja-JP"/>
        </w:rPr>
        <w:t>Proposal</w:t>
      </w:r>
      <w:r>
        <w:rPr>
          <w:lang w:eastAsia="ja-JP"/>
        </w:rPr>
        <w:t>]</w:t>
      </w:r>
    </w:p>
    <w:p w14:paraId="010A5435" w14:textId="7362FCD5" w:rsidR="007F1BB9" w:rsidRDefault="00FD1A8D" w:rsidP="009F00C8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spherical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can be encoded with spherical coordinate system (angular mode = ON)</w:t>
      </w:r>
      <w:r w:rsidR="007F1BB9">
        <w:rPr>
          <w:lang w:eastAsia="ja-JP"/>
        </w:rPr>
        <w:t xml:space="preserve"> directly</w:t>
      </w:r>
      <w:r>
        <w:rPr>
          <w:lang w:eastAsia="ja-JP"/>
        </w:rPr>
        <w:t>.</w:t>
      </w:r>
    </w:p>
    <w:p w14:paraId="4DD1ACA0" w14:textId="334090D8" w:rsidR="007F1BB9" w:rsidRDefault="00FD1A8D" w:rsidP="009F00C8">
      <w:pPr>
        <w:rPr>
          <w:lang w:eastAsia="ja-JP"/>
        </w:rPr>
      </w:pPr>
      <w:r>
        <w:rPr>
          <w:lang w:eastAsia="ja-JP"/>
        </w:rPr>
        <w:t xml:space="preserve"> </w:t>
      </w:r>
      <w:r w:rsidR="007F1BB9">
        <w:rPr>
          <w:lang w:eastAsia="ja-JP"/>
        </w:rPr>
        <w:t xml:space="preserve">The process of coordinate conversion and Residual 2 encoding are not necessary compared to encoding with the Cartesian coordinate system. Instead of </w:t>
      </w:r>
      <w:r w:rsidR="009C559B">
        <w:rPr>
          <w:lang w:eastAsia="ja-JP"/>
        </w:rPr>
        <w:t>quantization of Residual 2, Residual 1 is quantized.</w:t>
      </w:r>
    </w:p>
    <w:p w14:paraId="0C51728C" w14:textId="77777777" w:rsidR="000613F9" w:rsidRPr="009F00C8" w:rsidRDefault="000613F9" w:rsidP="009F00C8">
      <w:pPr>
        <w:rPr>
          <w:lang w:eastAsia="ja-JP"/>
        </w:rPr>
      </w:pPr>
    </w:p>
    <w:p w14:paraId="6BA79881" w14:textId="1ECC1EC8" w:rsidR="009F00C8" w:rsidRDefault="009C559B" w:rsidP="009F00C8">
      <w:pPr>
        <w:rPr>
          <w:lang w:eastAsia="ja-JP"/>
        </w:rPr>
      </w:pPr>
      <w:r>
        <w:rPr>
          <w:rStyle w:val="tlid-translation"/>
          <w:lang w:val="en"/>
        </w:rPr>
        <w:t>Each function to achieve this new encoding method is already included in the conventional encoder, so it can be easily achieved by switching the existing process.</w:t>
      </w:r>
    </w:p>
    <w:p w14:paraId="492ED026" w14:textId="77777777" w:rsidR="009C559B" w:rsidRDefault="009C559B" w:rsidP="009F00C8"/>
    <w:p w14:paraId="46FCF271" w14:textId="1C161030" w:rsidR="009F00C8" w:rsidRDefault="009F00C8" w:rsidP="009F00C8"/>
    <w:p w14:paraId="08ADDEDA" w14:textId="4495CCEC" w:rsidR="009F00C8" w:rsidRDefault="00A250AC" w:rsidP="009F00C8">
      <w:r w:rsidRPr="00A250AC">
        <w:lastRenderedPageBreak/>
        <w:drawing>
          <wp:inline distT="0" distB="0" distL="0" distR="0" wp14:anchorId="41E34EDA" wp14:editId="0277C1C4">
            <wp:extent cx="5940425" cy="3260725"/>
            <wp:effectExtent l="0" t="0" r="317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6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9EBA0" w14:textId="77777777" w:rsidR="009F00C8" w:rsidRPr="009F00C8" w:rsidRDefault="009F00C8" w:rsidP="009F00C8"/>
    <w:p w14:paraId="365264A2" w14:textId="7804E0E7" w:rsidR="00020A6A" w:rsidRDefault="009F00C8" w:rsidP="009F00C8">
      <w:pPr>
        <w:pStyle w:val="ac"/>
        <w:jc w:val="center"/>
      </w:pPr>
      <w:bookmarkStart w:id="1" w:name="_Ref53022817"/>
      <w:r>
        <w:t xml:space="preserve">Figure </w:t>
      </w:r>
      <w:fldSimple w:instr=" SEQ Figure \* ARABIC ">
        <w:r w:rsidR="00D91CF7">
          <w:rPr>
            <w:noProof/>
          </w:rPr>
          <w:t>1</w:t>
        </w:r>
      </w:fldSimple>
      <w:bookmarkEnd w:id="1"/>
      <w:r>
        <w:t xml:space="preserve"> A diagram of the Encoder</w:t>
      </w:r>
    </w:p>
    <w:p w14:paraId="2079AC76" w14:textId="76D9EA2E" w:rsidR="007A4984" w:rsidRDefault="007A4984" w:rsidP="007A4984"/>
    <w:p w14:paraId="20F9D336" w14:textId="77777777" w:rsidR="007A4984" w:rsidRPr="007A4984" w:rsidRDefault="007A4984" w:rsidP="007A4984"/>
    <w:p w14:paraId="37EF4468" w14:textId="04A7E64A" w:rsidR="009C559B" w:rsidRDefault="009C559B" w:rsidP="009C559B">
      <w:pPr>
        <w:pStyle w:val="1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D</w:t>
      </w:r>
      <w:r>
        <w:rPr>
          <w:rFonts w:eastAsiaTheme="minorEastAsia"/>
          <w:lang w:eastAsia="ja-JP"/>
        </w:rPr>
        <w:t>ecoder</w:t>
      </w:r>
      <w:r w:rsidR="000172B1">
        <w:rPr>
          <w:rFonts w:eastAsiaTheme="minorEastAsia"/>
          <w:lang w:eastAsia="ja-JP"/>
        </w:rPr>
        <w:t xml:space="preserve"> process on predictive geometry coding</w:t>
      </w:r>
    </w:p>
    <w:p w14:paraId="2DB44E0A" w14:textId="30626021" w:rsidR="009C559B" w:rsidRDefault="00573DAF" w:rsidP="009C559B">
      <w:pPr>
        <w:rPr>
          <w:rStyle w:val="tlid-translation"/>
          <w:lang w:val="en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REF _Ref53025011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D91CF7">
        <w:t xml:space="preserve">Figure </w:t>
      </w:r>
      <w:r w:rsidR="00D91CF7">
        <w:rPr>
          <w:noProof/>
        </w:rPr>
        <w:t>2</w:t>
      </w:r>
      <w:r>
        <w:rPr>
          <w:lang w:eastAsia="ja-JP"/>
        </w:rPr>
        <w:fldChar w:fldCharType="end"/>
      </w:r>
      <w:r>
        <w:rPr>
          <w:lang w:eastAsia="ja-JP"/>
        </w:rPr>
        <w:t xml:space="preserve"> </w:t>
      </w:r>
      <w:r w:rsidR="009C559B">
        <w:rPr>
          <w:lang w:eastAsia="ja-JP"/>
        </w:rPr>
        <w:t>shows a diagram of the encoder.</w:t>
      </w:r>
      <w:r>
        <w:rPr>
          <w:lang w:eastAsia="ja-JP"/>
        </w:rPr>
        <w:t xml:space="preserve"> </w:t>
      </w:r>
      <w:r>
        <w:rPr>
          <w:rStyle w:val="tlid-translation"/>
          <w:lang w:val="en"/>
        </w:rPr>
        <w:t>The process of the decoder is opposite of the encoder process.</w:t>
      </w:r>
    </w:p>
    <w:p w14:paraId="65ADC869" w14:textId="77777777" w:rsidR="00A250AC" w:rsidRDefault="00A250AC" w:rsidP="009C559B">
      <w:pPr>
        <w:rPr>
          <w:lang w:eastAsia="ja-JP"/>
        </w:rPr>
      </w:pPr>
    </w:p>
    <w:p w14:paraId="7922B17E" w14:textId="58E502A8" w:rsidR="009C559B" w:rsidRDefault="00A250AC" w:rsidP="009C559B">
      <w:pPr>
        <w:rPr>
          <w:lang w:eastAsia="ja-JP"/>
        </w:rPr>
      </w:pPr>
      <w:r w:rsidRPr="00A250AC">
        <w:drawing>
          <wp:inline distT="0" distB="0" distL="0" distR="0" wp14:anchorId="64A3BC73" wp14:editId="1D316551">
            <wp:extent cx="5940425" cy="3108960"/>
            <wp:effectExtent l="0" t="0" r="317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2DCE0" w14:textId="2CA16970" w:rsidR="009C559B" w:rsidRDefault="009C559B" w:rsidP="00573DAF">
      <w:pPr>
        <w:keepNext/>
        <w:jc w:val="center"/>
      </w:pPr>
    </w:p>
    <w:p w14:paraId="32B521D4" w14:textId="76D9BEFC" w:rsidR="009C559B" w:rsidRDefault="009C559B" w:rsidP="00573DAF">
      <w:pPr>
        <w:pStyle w:val="ac"/>
        <w:jc w:val="center"/>
      </w:pPr>
      <w:bookmarkStart w:id="2" w:name="_Ref53025011"/>
      <w:r>
        <w:t xml:space="preserve">Figure </w:t>
      </w:r>
      <w:fldSimple w:instr=" SEQ Figure \* ARABIC ">
        <w:r w:rsidR="00D91CF7">
          <w:rPr>
            <w:noProof/>
          </w:rPr>
          <w:t>2</w:t>
        </w:r>
      </w:fldSimple>
      <w:bookmarkEnd w:id="2"/>
      <w:r w:rsidR="00573DAF">
        <w:t xml:space="preserve"> A diagram of the decoder</w:t>
      </w:r>
    </w:p>
    <w:p w14:paraId="7CD8BF19" w14:textId="222811CD" w:rsidR="000C6F2D" w:rsidRDefault="000C6F2D" w:rsidP="000C6F2D">
      <w:pPr>
        <w:rPr>
          <w:lang w:eastAsia="ja-JP"/>
        </w:rPr>
      </w:pPr>
    </w:p>
    <w:p w14:paraId="763FB8B7" w14:textId="1F160AFC" w:rsidR="000C6F2D" w:rsidRDefault="00A250AC" w:rsidP="000C6F2D">
      <w:pPr>
        <w:pStyle w:val="1"/>
        <w:rPr>
          <w:rFonts w:eastAsiaTheme="minorEastAsia"/>
          <w:lang w:eastAsia="ja-JP"/>
        </w:rPr>
      </w:pPr>
      <w:proofErr w:type="spellStart"/>
      <w:r>
        <w:rPr>
          <w:rFonts w:eastAsiaTheme="minorEastAsia"/>
          <w:lang w:eastAsia="ja-JP"/>
        </w:rPr>
        <w:lastRenderedPageBreak/>
        <w:t>gps_</w:t>
      </w:r>
      <w:r w:rsidR="000C6F2D" w:rsidRPr="000C6F2D">
        <w:rPr>
          <w:rFonts w:eastAsiaTheme="minorEastAsia"/>
          <w:lang w:eastAsia="ja-JP"/>
        </w:rPr>
        <w:t>geom_</w:t>
      </w:r>
      <w:r>
        <w:rPr>
          <w:rFonts w:eastAsiaTheme="minorEastAsia"/>
          <w:lang w:eastAsia="ja-JP"/>
        </w:rPr>
        <w:t>spherical</w:t>
      </w:r>
      <w:r w:rsidR="000C6F2D" w:rsidRPr="000C6F2D">
        <w:rPr>
          <w:rFonts w:eastAsiaTheme="minorEastAsia"/>
          <w:lang w:eastAsia="ja-JP"/>
        </w:rPr>
        <w:t>_</w:t>
      </w:r>
      <w:r>
        <w:rPr>
          <w:rFonts w:eastAsiaTheme="minorEastAsia"/>
          <w:lang w:eastAsia="ja-JP"/>
        </w:rPr>
        <w:t>enabled</w:t>
      </w:r>
      <w:r w:rsidR="000C6F2D" w:rsidRPr="000C6F2D">
        <w:rPr>
          <w:rFonts w:eastAsiaTheme="minorEastAsia"/>
          <w:lang w:eastAsia="ja-JP"/>
        </w:rPr>
        <w:t>_flag</w:t>
      </w:r>
      <w:proofErr w:type="spellEnd"/>
      <w:r w:rsidR="000C6F2D" w:rsidRPr="000C6F2D">
        <w:rPr>
          <w:rFonts w:eastAsiaTheme="minorEastAsia"/>
          <w:lang w:eastAsia="ja-JP"/>
        </w:rPr>
        <w:t xml:space="preserve"> </w:t>
      </w:r>
    </w:p>
    <w:p w14:paraId="31D4CDBF" w14:textId="3DE1EE43" w:rsidR="000C6F2D" w:rsidRDefault="000C6F2D" w:rsidP="000C6F2D">
      <w:pPr>
        <w:rPr>
          <w:lang w:eastAsia="ja-JP"/>
        </w:rPr>
      </w:pPr>
      <w:r w:rsidRPr="000C6F2D">
        <w:rPr>
          <w:lang w:eastAsia="ja-JP"/>
        </w:rPr>
        <w:t xml:space="preserve">Introduces a </w:t>
      </w:r>
      <w:r>
        <w:rPr>
          <w:lang w:eastAsia="ja-JP"/>
        </w:rPr>
        <w:t xml:space="preserve">new </w:t>
      </w:r>
      <w:r w:rsidRPr="000C6F2D">
        <w:rPr>
          <w:lang w:eastAsia="ja-JP"/>
        </w:rPr>
        <w:t xml:space="preserve">flag </w:t>
      </w:r>
      <w:proofErr w:type="spellStart"/>
      <w:r w:rsidRPr="000C6F2D">
        <w:rPr>
          <w:rFonts w:eastAsiaTheme="minorEastAsia"/>
          <w:b/>
          <w:bCs/>
          <w:lang w:eastAsia="ja-JP"/>
        </w:rPr>
        <w:t>g</w:t>
      </w:r>
      <w:r w:rsidR="00A250AC">
        <w:rPr>
          <w:rFonts w:eastAsiaTheme="minorEastAsia"/>
          <w:b/>
          <w:bCs/>
          <w:lang w:eastAsia="ja-JP"/>
        </w:rPr>
        <w:t>ps_g</w:t>
      </w:r>
      <w:r w:rsidRPr="000C6F2D">
        <w:rPr>
          <w:rFonts w:eastAsiaTheme="minorEastAsia"/>
          <w:b/>
          <w:bCs/>
          <w:lang w:eastAsia="ja-JP"/>
        </w:rPr>
        <w:t>eom_</w:t>
      </w:r>
      <w:r w:rsidR="00A250AC">
        <w:rPr>
          <w:rFonts w:eastAsiaTheme="minorEastAsia"/>
          <w:b/>
          <w:bCs/>
          <w:lang w:eastAsia="ja-JP"/>
        </w:rPr>
        <w:t>spherical</w:t>
      </w:r>
      <w:r w:rsidRPr="000C6F2D">
        <w:rPr>
          <w:rFonts w:eastAsiaTheme="minorEastAsia"/>
          <w:b/>
          <w:bCs/>
          <w:lang w:eastAsia="ja-JP"/>
        </w:rPr>
        <w:t>_</w:t>
      </w:r>
      <w:r w:rsidR="00A250AC">
        <w:rPr>
          <w:rFonts w:eastAsiaTheme="minorEastAsia"/>
          <w:b/>
          <w:bCs/>
          <w:lang w:eastAsia="ja-JP"/>
        </w:rPr>
        <w:t>enabled</w:t>
      </w:r>
      <w:r w:rsidRPr="000C6F2D">
        <w:rPr>
          <w:rFonts w:eastAsiaTheme="minorEastAsia"/>
          <w:b/>
          <w:bCs/>
          <w:lang w:eastAsia="ja-JP"/>
        </w:rPr>
        <w:t>_flag</w:t>
      </w:r>
      <w:proofErr w:type="spellEnd"/>
      <w:r>
        <w:rPr>
          <w:lang w:eastAsia="ja-JP"/>
        </w:rPr>
        <w:t xml:space="preserve"> in order </w:t>
      </w:r>
      <w:r w:rsidRPr="000C6F2D">
        <w:rPr>
          <w:lang w:eastAsia="ja-JP"/>
        </w:rPr>
        <w:t xml:space="preserve">to switch </w:t>
      </w:r>
      <w:r>
        <w:rPr>
          <w:lang w:eastAsia="ja-JP"/>
        </w:rPr>
        <w:t xml:space="preserve">the </w:t>
      </w:r>
      <w:r w:rsidRPr="000C6F2D">
        <w:rPr>
          <w:lang w:eastAsia="ja-JP"/>
        </w:rPr>
        <w:t xml:space="preserve">coordinate conversion processing </w:t>
      </w:r>
      <w:r>
        <w:rPr>
          <w:lang w:eastAsia="ja-JP"/>
        </w:rPr>
        <w:t>is used or not</w:t>
      </w:r>
      <w:r w:rsidRPr="000C6F2D">
        <w:rPr>
          <w:lang w:eastAsia="ja-JP"/>
        </w:rPr>
        <w:t>.</w:t>
      </w:r>
      <w:r>
        <w:rPr>
          <w:lang w:eastAsia="ja-JP"/>
        </w:rPr>
        <w:t xml:space="preserve"> </w:t>
      </w:r>
      <w:r w:rsidRPr="000C6F2D">
        <w:rPr>
          <w:lang w:val="en"/>
        </w:rPr>
        <w:t xml:space="preserve">In combination with </w:t>
      </w:r>
      <w:proofErr w:type="spellStart"/>
      <w:r w:rsidRPr="000C6F2D">
        <w:rPr>
          <w:b/>
          <w:bCs/>
          <w:lang w:val="en"/>
        </w:rPr>
        <w:t>angular_mode_enabled_flag</w:t>
      </w:r>
      <w:proofErr w:type="spellEnd"/>
      <w:r w:rsidRPr="000C6F2D">
        <w:rPr>
          <w:lang w:val="en"/>
        </w:rPr>
        <w:t xml:space="preserve">, </w:t>
      </w:r>
      <w:r>
        <w:rPr>
          <w:lang w:val="en"/>
        </w:rPr>
        <w:t xml:space="preserve">it can be </w:t>
      </w:r>
      <w:r w:rsidRPr="000C6F2D">
        <w:rPr>
          <w:lang w:val="en"/>
        </w:rPr>
        <w:t>switch</w:t>
      </w:r>
      <w:r>
        <w:rPr>
          <w:lang w:val="en"/>
        </w:rPr>
        <w:t>ed</w:t>
      </w:r>
      <w:r w:rsidRPr="000C6F2D">
        <w:rPr>
          <w:lang w:val="en"/>
        </w:rPr>
        <w:t xml:space="preserve"> between 3 modes.</w:t>
      </w:r>
    </w:p>
    <w:p w14:paraId="4BB918B6" w14:textId="16F5EB97" w:rsidR="000C6F2D" w:rsidRDefault="000C6F2D" w:rsidP="000C6F2D">
      <w:pPr>
        <w:rPr>
          <w:lang w:eastAsia="ja-JP"/>
        </w:rPr>
      </w:pPr>
    </w:p>
    <w:p w14:paraId="032200EB" w14:textId="5E3E73AE" w:rsidR="000C6F2D" w:rsidRDefault="00A250AC" w:rsidP="000C6F2D">
      <w:pPr>
        <w:keepNext/>
        <w:jc w:val="center"/>
      </w:pPr>
      <w:r w:rsidRPr="00A250AC">
        <w:drawing>
          <wp:inline distT="0" distB="0" distL="0" distR="0" wp14:anchorId="1CE8CD4E" wp14:editId="305E47D0">
            <wp:extent cx="4186052" cy="1728117"/>
            <wp:effectExtent l="0" t="0" r="5080" b="571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8673" cy="1737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BC1CA" w14:textId="03A719B2" w:rsidR="000C6F2D" w:rsidRDefault="000C6F2D" w:rsidP="000C6F2D">
      <w:pPr>
        <w:pStyle w:val="ac"/>
        <w:jc w:val="center"/>
        <w:rPr>
          <w:lang w:eastAsia="ja-JP"/>
        </w:rPr>
      </w:pPr>
      <w:r>
        <w:t xml:space="preserve">Figure </w:t>
      </w:r>
      <w:fldSimple w:instr=" SEQ Figure \* ARABIC ">
        <w:r w:rsidR="00D91CF7">
          <w:rPr>
            <w:noProof/>
          </w:rPr>
          <w:t>3</w:t>
        </w:r>
      </w:fldSimple>
      <w:r>
        <w:t xml:space="preserve"> </w:t>
      </w:r>
      <w:r w:rsidR="002C5764">
        <w:t>The flow to select the mode</w:t>
      </w:r>
    </w:p>
    <w:p w14:paraId="2D6DE926" w14:textId="071E8524" w:rsidR="00A250AC" w:rsidRDefault="00A250AC">
      <w:pPr>
        <w:jc w:val="left"/>
        <w:rPr>
          <w:rFonts w:ascii="Calibri" w:eastAsiaTheme="minorEastAsia" w:hAnsi="Calibri"/>
          <w:b/>
          <w:bCs/>
          <w:kern w:val="32"/>
          <w:sz w:val="32"/>
          <w:szCs w:val="32"/>
          <w:lang w:eastAsia="ja-JP"/>
        </w:rPr>
      </w:pPr>
    </w:p>
    <w:p w14:paraId="2BA9DA28" w14:textId="1204FE66" w:rsidR="000C6F2D" w:rsidRDefault="00A250AC" w:rsidP="007A4984">
      <w:pPr>
        <w:pStyle w:val="1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C</w:t>
      </w:r>
      <w:r>
        <w:rPr>
          <w:rFonts w:eastAsiaTheme="minorEastAsia"/>
          <w:lang w:eastAsia="ja-JP"/>
        </w:rPr>
        <w:t>ombination with spherical attribute coding</w:t>
      </w:r>
    </w:p>
    <w:p w14:paraId="4207CA5B" w14:textId="0F0FB209" w:rsidR="00A250AC" w:rsidRPr="00A250AC" w:rsidRDefault="00A250AC" w:rsidP="00A250AC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using spherical mode, </w:t>
      </w:r>
      <w:r w:rsidR="000172B1">
        <w:rPr>
          <w:lang w:eastAsia="ja-JP"/>
        </w:rPr>
        <w:t>the coordinate of geometry decoder output is spherical coordinate. Attribute decoding can be achieved by using spherical attribute coding.</w:t>
      </w:r>
    </w:p>
    <w:p w14:paraId="663FB82A" w14:textId="77777777" w:rsidR="00A250AC" w:rsidRDefault="00A250AC" w:rsidP="00A250AC">
      <w:pPr>
        <w:keepNext/>
        <w:jc w:val="center"/>
      </w:pPr>
      <w:r w:rsidRPr="00A250AC">
        <w:drawing>
          <wp:inline distT="0" distB="0" distL="0" distR="0" wp14:anchorId="4E25108F" wp14:editId="49A428D5">
            <wp:extent cx="3650994" cy="1155205"/>
            <wp:effectExtent l="0" t="0" r="6985" b="698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8469" cy="1167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B18CC" w14:textId="5E70CC3C" w:rsidR="000C6F2D" w:rsidRDefault="00A250AC" w:rsidP="00A250AC">
      <w:pPr>
        <w:pStyle w:val="ac"/>
        <w:jc w:val="center"/>
        <w:rPr>
          <w:lang w:eastAsia="ja-JP"/>
        </w:rPr>
      </w:pPr>
      <w:r>
        <w:t xml:space="preserve">Figure </w:t>
      </w:r>
      <w:fldSimple w:instr=" SEQ Figure \* ARABIC ">
        <w:r w:rsidR="00D91CF7">
          <w:rPr>
            <w:noProof/>
          </w:rPr>
          <w:t>4</w:t>
        </w:r>
      </w:fldSimple>
      <w:r>
        <w:t xml:space="preserve"> Decoder</w:t>
      </w:r>
    </w:p>
    <w:p w14:paraId="2D8E4255" w14:textId="45938B06" w:rsidR="000C6F2D" w:rsidRDefault="000C6F2D" w:rsidP="000C6F2D">
      <w:pPr>
        <w:rPr>
          <w:lang w:eastAsia="ja-JP"/>
        </w:rPr>
      </w:pPr>
    </w:p>
    <w:p w14:paraId="32ECDB80" w14:textId="76E8BB86" w:rsidR="000172B1" w:rsidRDefault="000172B1" w:rsidP="007A4984">
      <w:pPr>
        <w:pStyle w:val="1"/>
        <w:rPr>
          <w:rFonts w:eastAsiaTheme="minorEastAsia"/>
          <w:lang w:eastAsia="ja-JP"/>
        </w:rPr>
      </w:pPr>
      <w:r w:rsidRPr="000172B1">
        <w:rPr>
          <w:rFonts w:eastAsiaTheme="minorEastAsia"/>
          <w:lang w:eastAsia="ja-JP"/>
        </w:rPr>
        <w:t>Origin offset</w:t>
      </w:r>
    </w:p>
    <w:p w14:paraId="64AC5909" w14:textId="77777777" w:rsidR="00452687" w:rsidRDefault="000172B1" w:rsidP="000172B1">
      <w:pPr>
        <w:rPr>
          <w:lang w:eastAsia="ja-JP"/>
        </w:rPr>
      </w:pPr>
      <w:r>
        <w:rPr>
          <w:lang w:eastAsia="ja-JP"/>
        </w:rPr>
        <w:t xml:space="preserve">When using the cartesian coordinate for output, positions are offset by the value of </w:t>
      </w:r>
      <w:proofErr w:type="spellStart"/>
      <w:r>
        <w:rPr>
          <w:lang w:eastAsia="ja-JP"/>
        </w:rPr>
        <w:t>angular_origin</w:t>
      </w:r>
      <w:proofErr w:type="spellEnd"/>
      <w:r>
        <w:rPr>
          <w:lang w:eastAsia="ja-JP"/>
        </w:rPr>
        <w:t xml:space="preserve"> and </w:t>
      </w:r>
      <w:proofErr w:type="spellStart"/>
      <w:r>
        <w:rPr>
          <w:lang w:eastAsia="ja-JP"/>
        </w:rPr>
        <w:t>slice_origin</w:t>
      </w:r>
      <w:proofErr w:type="spellEnd"/>
      <w:r>
        <w:rPr>
          <w:lang w:eastAsia="ja-JP"/>
        </w:rPr>
        <w:t xml:space="preserve"> after decoding. But </w:t>
      </w:r>
      <w:r w:rsidR="00791423">
        <w:rPr>
          <w:lang w:eastAsia="ja-JP"/>
        </w:rPr>
        <w:t xml:space="preserve">in the case the output is spherical coordinate, offset is not needed. </w:t>
      </w:r>
    </w:p>
    <w:p w14:paraId="596F0575" w14:textId="4BE1D9E4" w:rsidR="000172B1" w:rsidRPr="000172B1" w:rsidRDefault="00791423" w:rsidP="000172B1">
      <w:pPr>
        <w:rPr>
          <w:rFonts w:hint="eastAsia"/>
          <w:lang w:eastAsia="ja-JP"/>
        </w:rPr>
      </w:pPr>
      <w:r>
        <w:rPr>
          <w:lang w:eastAsia="ja-JP"/>
        </w:rPr>
        <w:t xml:space="preserve">So, </w:t>
      </w:r>
      <w:r w:rsidR="00452687">
        <w:rPr>
          <w:lang w:eastAsia="ja-JP"/>
        </w:rPr>
        <w:t xml:space="preserve">we propose to skip the offset process from the decoder process, and to remove the </w:t>
      </w:r>
      <w:r>
        <w:rPr>
          <w:lang w:eastAsia="ja-JP"/>
        </w:rPr>
        <w:t xml:space="preserve">syntax of origin parameter </w:t>
      </w:r>
      <w:r w:rsidR="00452687">
        <w:rPr>
          <w:lang w:eastAsia="ja-JP"/>
        </w:rPr>
        <w:t>from the GPS and data unit header</w:t>
      </w:r>
      <w:r>
        <w:rPr>
          <w:lang w:eastAsia="ja-JP"/>
        </w:rPr>
        <w:t>.</w:t>
      </w:r>
    </w:p>
    <w:p w14:paraId="73FE6882" w14:textId="77777777" w:rsidR="000172B1" w:rsidRPr="000172B1" w:rsidRDefault="000172B1" w:rsidP="000172B1">
      <w:pPr>
        <w:rPr>
          <w:rFonts w:hint="eastAsia"/>
          <w:lang w:eastAsia="ja-JP"/>
        </w:rPr>
      </w:pPr>
    </w:p>
    <w:p w14:paraId="681EFFC8" w14:textId="161B5DDE" w:rsidR="00EB6907" w:rsidRDefault="000172B1" w:rsidP="000172B1">
      <w:pPr>
        <w:jc w:val="center"/>
        <w:rPr>
          <w:lang w:eastAsia="ja-JP"/>
        </w:rPr>
      </w:pPr>
      <w:r>
        <w:rPr>
          <w:noProof/>
          <w:lang w:eastAsia="ja-JP"/>
        </w:rPr>
        <w:drawing>
          <wp:inline distT="0" distB="0" distL="0" distR="0" wp14:anchorId="41C0DCFA" wp14:editId="2F92E121">
            <wp:extent cx="2849490" cy="1319482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635" cy="1328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F02D0" w14:textId="77777777" w:rsidR="00A250AC" w:rsidRDefault="00A250AC" w:rsidP="000C6F2D">
      <w:pPr>
        <w:rPr>
          <w:lang w:eastAsia="ja-JP"/>
        </w:rPr>
      </w:pPr>
    </w:p>
    <w:p w14:paraId="11D8D9D6" w14:textId="77777777" w:rsidR="00A250AC" w:rsidRDefault="00A250AC" w:rsidP="000C6F2D">
      <w:pPr>
        <w:rPr>
          <w:lang w:eastAsia="ja-JP"/>
        </w:rPr>
      </w:pPr>
    </w:p>
    <w:p w14:paraId="64084CFC" w14:textId="77777777" w:rsidR="00791423" w:rsidRDefault="00791423">
      <w:pPr>
        <w:jc w:val="left"/>
        <w:rPr>
          <w:rFonts w:ascii="Calibri" w:eastAsiaTheme="minorEastAsia" w:hAnsi="Calibri"/>
          <w:b/>
          <w:bCs/>
          <w:kern w:val="32"/>
          <w:sz w:val="32"/>
          <w:szCs w:val="32"/>
          <w:lang w:eastAsia="ja-JP"/>
        </w:rPr>
      </w:pPr>
      <w:r>
        <w:rPr>
          <w:rFonts w:eastAsiaTheme="minorEastAsia"/>
          <w:lang w:eastAsia="ja-JP"/>
        </w:rPr>
        <w:br w:type="page"/>
      </w:r>
    </w:p>
    <w:p w14:paraId="57868464" w14:textId="012E3087" w:rsidR="00A250AC" w:rsidRDefault="00791423" w:rsidP="00791423">
      <w:pPr>
        <w:pStyle w:val="1"/>
        <w:rPr>
          <w:lang w:eastAsia="ja-JP"/>
        </w:rPr>
      </w:pPr>
      <w:r>
        <w:rPr>
          <w:rFonts w:eastAsiaTheme="minorEastAsia"/>
          <w:lang w:eastAsia="ja-JP"/>
        </w:rPr>
        <w:lastRenderedPageBreak/>
        <w:t xml:space="preserve">Proposed </w:t>
      </w:r>
      <w:r>
        <w:rPr>
          <w:rFonts w:eastAsiaTheme="minorEastAsia" w:hint="eastAsia"/>
          <w:lang w:eastAsia="ja-JP"/>
        </w:rPr>
        <w:t>S</w:t>
      </w:r>
      <w:r>
        <w:rPr>
          <w:rFonts w:eastAsiaTheme="minorEastAsia"/>
          <w:lang w:eastAsia="ja-JP"/>
        </w:rPr>
        <w:t>yntax and semantics</w:t>
      </w:r>
    </w:p>
    <w:p w14:paraId="0447346A" w14:textId="550DFD12" w:rsidR="00791423" w:rsidRDefault="00EB6907" w:rsidP="000C6F2D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_Ref53026588 \h</w:instrText>
      </w:r>
      <w:r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D91CF7">
        <w:t xml:space="preserve">Table </w:t>
      </w:r>
      <w:r w:rsidR="00D91CF7">
        <w:rPr>
          <w:noProof/>
        </w:rPr>
        <w:t>1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the proposed syntax.</w:t>
      </w:r>
    </w:p>
    <w:p w14:paraId="4F54B4F5" w14:textId="77777777" w:rsidR="00791423" w:rsidRDefault="00791423" w:rsidP="000C6F2D">
      <w:pPr>
        <w:rPr>
          <w:lang w:eastAsia="ja-JP"/>
        </w:rPr>
      </w:pPr>
    </w:p>
    <w:p w14:paraId="101E7E40" w14:textId="5DB64BBC" w:rsidR="00791423" w:rsidRPr="00791423" w:rsidRDefault="00791423" w:rsidP="00791423">
      <w:pPr>
        <w:numPr>
          <w:ilvl w:val="0"/>
          <w:numId w:val="7"/>
        </w:numPr>
        <w:rPr>
          <w:lang w:eastAsia="ja-JP"/>
        </w:rPr>
      </w:pPr>
      <w:r w:rsidRPr="00791423">
        <w:rPr>
          <w:lang w:eastAsia="ja-JP"/>
        </w:rPr>
        <w:t xml:space="preserve">Add </w:t>
      </w:r>
      <w:proofErr w:type="gramStart"/>
      <w:r w:rsidRPr="00791423">
        <w:rPr>
          <w:lang w:eastAsia="ja-JP"/>
        </w:rPr>
        <w:t>1 bit</w:t>
      </w:r>
      <w:proofErr w:type="gramEnd"/>
      <w:r w:rsidRPr="00791423">
        <w:rPr>
          <w:lang w:eastAsia="ja-JP"/>
        </w:rPr>
        <w:t xml:space="preserve"> flag that indicate spherical mode</w:t>
      </w:r>
      <w:r>
        <w:rPr>
          <w:lang w:eastAsia="ja-JP"/>
        </w:rPr>
        <w:t xml:space="preserve"> in GPS</w:t>
      </w:r>
    </w:p>
    <w:p w14:paraId="7CDE2601" w14:textId="773A2825" w:rsidR="00791423" w:rsidRPr="00791423" w:rsidRDefault="00791423" w:rsidP="00791423">
      <w:pPr>
        <w:numPr>
          <w:ilvl w:val="0"/>
          <w:numId w:val="7"/>
        </w:numPr>
        <w:rPr>
          <w:lang w:eastAsia="ja-JP"/>
        </w:rPr>
      </w:pPr>
      <w:r w:rsidRPr="00791423">
        <w:rPr>
          <w:lang w:eastAsia="ja-JP"/>
        </w:rPr>
        <w:t xml:space="preserve">Signal </w:t>
      </w:r>
      <w:r w:rsidRPr="00791423">
        <w:rPr>
          <w:i/>
          <w:iCs/>
          <w:lang w:eastAsia="ja-JP"/>
        </w:rPr>
        <w:t>origin</w:t>
      </w:r>
      <w:r w:rsidRPr="00791423">
        <w:rPr>
          <w:lang w:eastAsia="ja-JP"/>
        </w:rPr>
        <w:t xml:space="preserve"> only when not spherical mode</w:t>
      </w:r>
      <w:r>
        <w:rPr>
          <w:lang w:eastAsia="ja-JP"/>
        </w:rPr>
        <w:t xml:space="preserve"> in GPS and data unit</w:t>
      </w:r>
    </w:p>
    <w:p w14:paraId="1D247DD8" w14:textId="77777777" w:rsidR="00791423" w:rsidRPr="00791423" w:rsidRDefault="00791423" w:rsidP="000C6F2D">
      <w:pPr>
        <w:rPr>
          <w:rFonts w:hint="eastAsia"/>
          <w:lang w:eastAsia="ja-JP"/>
        </w:rPr>
      </w:pPr>
    </w:p>
    <w:p w14:paraId="3BF43276" w14:textId="77777777" w:rsidR="000C6F2D" w:rsidRPr="000C6F2D" w:rsidRDefault="000C6F2D" w:rsidP="000C6F2D">
      <w:pPr>
        <w:rPr>
          <w:lang w:eastAsia="ja-JP"/>
        </w:rPr>
      </w:pPr>
    </w:p>
    <w:p w14:paraId="5E7B5E72" w14:textId="56C69698" w:rsidR="000C6F2D" w:rsidRDefault="000C6F2D" w:rsidP="00EB6907">
      <w:pPr>
        <w:pStyle w:val="ac"/>
        <w:keepNext/>
        <w:jc w:val="center"/>
      </w:pPr>
      <w:bookmarkStart w:id="3" w:name="_Ref53026588"/>
      <w:r>
        <w:t xml:space="preserve">Table </w:t>
      </w:r>
      <w:fldSimple w:instr=" SEQ Table \* ARABIC ">
        <w:r w:rsidR="00D91CF7">
          <w:rPr>
            <w:noProof/>
          </w:rPr>
          <w:t>1</w:t>
        </w:r>
      </w:fldSimple>
      <w:bookmarkEnd w:id="3"/>
      <w:r>
        <w:t xml:space="preserve"> Proposed Syntax</w:t>
      </w:r>
    </w:p>
    <w:p w14:paraId="0ED817BE" w14:textId="04CD40A0" w:rsidR="000C6F2D" w:rsidRDefault="00791423" w:rsidP="000C6F2D">
      <w:pPr>
        <w:pStyle w:val="ac"/>
        <w:rPr>
          <w:lang w:eastAsia="ja-JP"/>
        </w:rPr>
      </w:pPr>
      <w:r>
        <w:rPr>
          <w:noProof/>
        </w:rPr>
        <w:drawing>
          <wp:inline distT="0" distB="0" distL="0" distR="0" wp14:anchorId="5134EAFA" wp14:editId="76CFB748">
            <wp:extent cx="5940425" cy="3422650"/>
            <wp:effectExtent l="0" t="0" r="3175" b="635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2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CF2E9" w14:textId="3562B834" w:rsidR="00EB6907" w:rsidRDefault="00EB6907" w:rsidP="00EB6907">
      <w:pPr>
        <w:rPr>
          <w:lang w:eastAsia="ja-JP"/>
        </w:rPr>
      </w:pPr>
    </w:p>
    <w:p w14:paraId="27417CA8" w14:textId="05E760FC" w:rsidR="00791423" w:rsidRDefault="00791423" w:rsidP="00791423">
      <w:pPr>
        <w:jc w:val="center"/>
        <w:rPr>
          <w:rFonts w:hint="eastAsia"/>
          <w:lang w:eastAsia="ja-JP"/>
        </w:rPr>
      </w:pPr>
      <w:r w:rsidRPr="00791423">
        <w:drawing>
          <wp:inline distT="0" distB="0" distL="0" distR="0" wp14:anchorId="188059A6" wp14:editId="0E7EA5D6">
            <wp:extent cx="2962457" cy="2546985"/>
            <wp:effectExtent l="0" t="0" r="9525" b="571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72203" cy="2555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B8974" w14:textId="77777777" w:rsidR="00791423" w:rsidRDefault="00791423">
      <w:pPr>
        <w:jc w:val="left"/>
        <w:rPr>
          <w:rFonts w:ascii="Calibri" w:eastAsiaTheme="minorEastAsia" w:hAnsi="Calibri"/>
          <w:b/>
          <w:bCs/>
          <w:kern w:val="32"/>
          <w:sz w:val="32"/>
          <w:szCs w:val="32"/>
          <w:lang w:eastAsia="ja-JP"/>
        </w:rPr>
      </w:pPr>
      <w:r>
        <w:rPr>
          <w:rFonts w:eastAsiaTheme="minorEastAsia"/>
          <w:lang w:eastAsia="ja-JP"/>
        </w:rPr>
        <w:br w:type="page"/>
      </w:r>
    </w:p>
    <w:p w14:paraId="3872B89A" w14:textId="0D230676" w:rsidR="00EB6907" w:rsidRDefault="00D7241F" w:rsidP="00EB6907">
      <w:pPr>
        <w:pStyle w:val="1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lastRenderedPageBreak/>
        <w:t>Conclusion</w:t>
      </w:r>
    </w:p>
    <w:p w14:paraId="0C26D495" w14:textId="55DD3D9A" w:rsidR="007159D0" w:rsidRDefault="00EB6907" w:rsidP="00EB6907">
      <w:pPr>
        <w:rPr>
          <w:lang w:eastAsia="ja-JP"/>
        </w:rPr>
      </w:pPr>
      <w:r>
        <w:rPr>
          <w:lang w:eastAsia="ja-JP"/>
        </w:rPr>
        <w:t xml:space="preserve">We proposed the new coding mode that encode the input data with spherical coordinate with predictive angular mode. </w:t>
      </w:r>
      <w:r w:rsidR="007159D0">
        <w:rPr>
          <w:lang w:eastAsia="ja-JP"/>
        </w:rPr>
        <w:t xml:space="preserve"> </w:t>
      </w:r>
    </w:p>
    <w:p w14:paraId="42F31BC9" w14:textId="77777777" w:rsidR="007159D0" w:rsidRDefault="007159D0" w:rsidP="00EB6907">
      <w:pPr>
        <w:rPr>
          <w:lang w:eastAsia="ja-JP"/>
        </w:rPr>
      </w:pPr>
    </w:p>
    <w:p w14:paraId="09B478D2" w14:textId="1216BACC" w:rsidR="007159D0" w:rsidRDefault="007159D0" w:rsidP="007159D0">
      <w:pPr>
        <w:pStyle w:val="a8"/>
        <w:numPr>
          <w:ilvl w:val="0"/>
          <w:numId w:val="9"/>
        </w:numPr>
        <w:ind w:leftChars="0"/>
        <w:rPr>
          <w:lang w:eastAsia="ja-JP"/>
        </w:rPr>
      </w:pPr>
      <w:r>
        <w:rPr>
          <w:lang w:eastAsia="ja-JP"/>
        </w:rPr>
        <w:t>A</w:t>
      </w:r>
      <w:r>
        <w:rPr>
          <w:lang w:eastAsia="ja-JP"/>
        </w:rPr>
        <w:t>dd new coding mode for predictive angular mode</w:t>
      </w:r>
    </w:p>
    <w:p w14:paraId="0D08D50A" w14:textId="5944EA47" w:rsidR="007159D0" w:rsidRDefault="007159D0" w:rsidP="007159D0">
      <w:pPr>
        <w:pStyle w:val="a8"/>
        <w:numPr>
          <w:ilvl w:val="1"/>
          <w:numId w:val="9"/>
        </w:numPr>
        <w:ind w:leftChars="0"/>
        <w:rPr>
          <w:lang w:eastAsia="ja-JP"/>
        </w:rPr>
      </w:pPr>
      <w:bookmarkStart w:id="4" w:name="_GoBack"/>
      <w:bookmarkEnd w:id="4"/>
      <w:r>
        <w:rPr>
          <w:lang w:eastAsia="ja-JP"/>
        </w:rPr>
        <w:t>No additional process, the function has already included in the original process.</w:t>
      </w:r>
    </w:p>
    <w:p w14:paraId="1DD23F8F" w14:textId="750EB5C8" w:rsidR="007159D0" w:rsidRPr="007159D0" w:rsidRDefault="007159D0" w:rsidP="007159D0">
      <w:pPr>
        <w:pStyle w:val="a8"/>
        <w:numPr>
          <w:ilvl w:val="0"/>
          <w:numId w:val="9"/>
        </w:numPr>
        <w:ind w:leftChars="0"/>
        <w:rPr>
          <w:rStyle w:val="tlid-translation"/>
          <w:lang w:eastAsia="ja-JP"/>
        </w:rPr>
      </w:pPr>
      <w:r>
        <w:rPr>
          <w:lang w:eastAsia="ja-JP"/>
        </w:rPr>
        <w:t xml:space="preserve">Select the existing process by </w:t>
      </w:r>
      <w:proofErr w:type="spellStart"/>
      <w:r w:rsidRPr="00EB6907">
        <w:rPr>
          <w:rStyle w:val="tlid-translation"/>
          <w:b/>
          <w:bCs/>
          <w:lang w:val="en"/>
        </w:rPr>
        <w:t>g</w:t>
      </w:r>
      <w:r>
        <w:rPr>
          <w:rStyle w:val="tlid-translation"/>
          <w:b/>
          <w:bCs/>
          <w:lang w:val="en"/>
        </w:rPr>
        <w:t>ps_g</w:t>
      </w:r>
      <w:r w:rsidRPr="00EB6907">
        <w:rPr>
          <w:rStyle w:val="tlid-translation"/>
          <w:b/>
          <w:bCs/>
          <w:lang w:val="en"/>
        </w:rPr>
        <w:t>eom_</w:t>
      </w:r>
      <w:r>
        <w:rPr>
          <w:rStyle w:val="tlid-translation"/>
          <w:b/>
          <w:bCs/>
          <w:lang w:val="en"/>
        </w:rPr>
        <w:t>spherical_enabled</w:t>
      </w:r>
      <w:r w:rsidRPr="00EB6907">
        <w:rPr>
          <w:rStyle w:val="tlid-translation"/>
          <w:b/>
          <w:bCs/>
          <w:lang w:val="en"/>
        </w:rPr>
        <w:t>_flag</w:t>
      </w:r>
      <w:proofErr w:type="spellEnd"/>
    </w:p>
    <w:p w14:paraId="5060A7F3" w14:textId="0F8A0B56" w:rsidR="007159D0" w:rsidRPr="007159D0" w:rsidRDefault="007159D0" w:rsidP="007159D0">
      <w:pPr>
        <w:pStyle w:val="a8"/>
        <w:numPr>
          <w:ilvl w:val="0"/>
          <w:numId w:val="9"/>
        </w:numPr>
        <w:ind w:leftChars="0"/>
        <w:rPr>
          <w:rStyle w:val="tlid-translation"/>
          <w:lang w:eastAsia="ja-JP"/>
        </w:rPr>
      </w:pPr>
      <w:r w:rsidRPr="007159D0">
        <w:rPr>
          <w:rStyle w:val="tlid-translation"/>
          <w:rFonts w:hint="eastAsia"/>
          <w:lang w:val="en" w:eastAsia="ja-JP"/>
        </w:rPr>
        <w:t>S</w:t>
      </w:r>
      <w:r w:rsidRPr="007159D0">
        <w:rPr>
          <w:rStyle w:val="tlid-translation"/>
          <w:lang w:val="en" w:eastAsia="ja-JP"/>
        </w:rPr>
        <w:t>kip the offset process after decoding</w:t>
      </w:r>
    </w:p>
    <w:p w14:paraId="3DE19BF0" w14:textId="2558EF22" w:rsidR="007159D0" w:rsidRPr="007159D0" w:rsidRDefault="007159D0" w:rsidP="007159D0">
      <w:pPr>
        <w:pStyle w:val="a8"/>
        <w:numPr>
          <w:ilvl w:val="0"/>
          <w:numId w:val="9"/>
        </w:numPr>
        <w:ind w:leftChars="0"/>
        <w:rPr>
          <w:lang w:eastAsia="ja-JP"/>
        </w:rPr>
      </w:pPr>
      <w:r w:rsidRPr="007159D0">
        <w:rPr>
          <w:rStyle w:val="tlid-translation"/>
          <w:rFonts w:hint="eastAsia"/>
          <w:lang w:val="en" w:eastAsia="ja-JP"/>
        </w:rPr>
        <w:t>R</w:t>
      </w:r>
      <w:r w:rsidRPr="007159D0">
        <w:rPr>
          <w:rStyle w:val="tlid-translation"/>
          <w:lang w:val="en" w:eastAsia="ja-JP"/>
        </w:rPr>
        <w:t>emove the offset syntax from GPS and data unit</w:t>
      </w:r>
    </w:p>
    <w:p w14:paraId="5A097075" w14:textId="77777777" w:rsidR="007159D0" w:rsidRDefault="007159D0" w:rsidP="00EB6907">
      <w:pPr>
        <w:rPr>
          <w:rFonts w:hint="eastAsia"/>
          <w:lang w:eastAsia="ja-JP"/>
        </w:rPr>
      </w:pPr>
    </w:p>
    <w:p w14:paraId="74C508DE" w14:textId="6B8BD645" w:rsidR="00EB6907" w:rsidRDefault="00EB6907" w:rsidP="00EB6907">
      <w:pPr>
        <w:rPr>
          <w:lang w:eastAsia="ja-JP"/>
        </w:rPr>
      </w:pPr>
      <w:r>
        <w:rPr>
          <w:lang w:eastAsia="ja-JP"/>
        </w:rPr>
        <w:t>We recommend adopting this proposed method.</w:t>
      </w:r>
    </w:p>
    <w:p w14:paraId="2E477B69" w14:textId="0EADA241" w:rsidR="00EB6907" w:rsidRPr="00EB6907" w:rsidRDefault="00EB6907" w:rsidP="00EB6907">
      <w:pPr>
        <w:rPr>
          <w:lang w:eastAsia="ja-JP"/>
        </w:rPr>
      </w:pPr>
    </w:p>
    <w:p w14:paraId="091AF863" w14:textId="77777777" w:rsidR="002C5764" w:rsidRDefault="002C5764" w:rsidP="002C5764">
      <w:pPr>
        <w:pStyle w:val="1"/>
        <w:spacing w:line="259" w:lineRule="auto"/>
      </w:pPr>
      <w:r w:rsidRPr="00213CD9">
        <w:t>References</w:t>
      </w:r>
    </w:p>
    <w:p w14:paraId="6AB79BAB" w14:textId="77777777" w:rsidR="002C5764" w:rsidRPr="00904AB0" w:rsidRDefault="002C5764" w:rsidP="002C5764">
      <w:pPr>
        <w:numPr>
          <w:ilvl w:val="0"/>
          <w:numId w:val="8"/>
        </w:numPr>
        <w:spacing w:line="259" w:lineRule="auto"/>
      </w:pPr>
      <w:bookmarkStart w:id="5" w:name="_Ref535519819"/>
      <w:bookmarkStart w:id="6" w:name="_Ref57745496"/>
      <w:bookmarkStart w:id="7" w:name="_Ref511145482"/>
      <w:r>
        <w:t>[G-</w:t>
      </w:r>
      <w:proofErr w:type="gramStart"/>
      <w:r>
        <w:t>PCC][</w:t>
      </w:r>
      <w:proofErr w:type="gramEnd"/>
      <w:r>
        <w:t>New] Predictive geometry angular mode using spherical LiDAR data input</w:t>
      </w:r>
      <w:r w:rsidRPr="009D77D6">
        <w:t xml:space="preserve">, </w:t>
      </w:r>
      <w:bookmarkEnd w:id="5"/>
      <w:r>
        <w:t>ISO/IEC JTC1/SC29/WG7 MPEG2020/m55361 October 2020, Online.</w:t>
      </w:r>
      <w:bookmarkEnd w:id="6"/>
    </w:p>
    <w:p w14:paraId="20DBE7AF" w14:textId="2DDA711A" w:rsidR="002C5764" w:rsidRPr="00904AB0" w:rsidRDefault="002C5764" w:rsidP="00C103CA">
      <w:pPr>
        <w:pStyle w:val="a8"/>
        <w:numPr>
          <w:ilvl w:val="0"/>
          <w:numId w:val="8"/>
        </w:numPr>
        <w:ind w:leftChars="0"/>
        <w:contextualSpacing/>
        <w:rPr>
          <w:lang w:eastAsia="ko-KR"/>
        </w:rPr>
      </w:pPr>
      <w:bookmarkStart w:id="8" w:name="_Ref511739200"/>
      <w:bookmarkStart w:id="9" w:name="_Ref57745922"/>
      <w:bookmarkEnd w:id="7"/>
      <w:r w:rsidRPr="002C5764">
        <w:rPr>
          <w:lang w:eastAsia="ja-JP"/>
        </w:rPr>
        <w:t>Description of EE4FE 13.47 on spherical coordinate geometry</w:t>
      </w:r>
      <w:r>
        <w:rPr>
          <w:lang w:eastAsia="ja-JP"/>
        </w:rPr>
        <w:t xml:space="preserve">, </w:t>
      </w:r>
      <w:r w:rsidRPr="003E1C4E">
        <w:rPr>
          <w:lang w:eastAsia="ko-KR"/>
        </w:rPr>
        <w:t>ISO/IEC JTC1/SC29 WG</w:t>
      </w:r>
      <w:r>
        <w:rPr>
          <w:lang w:eastAsia="ko-KR"/>
        </w:rPr>
        <w:t>7 MDS19642_WG07_N000</w:t>
      </w:r>
      <w:bookmarkEnd w:id="8"/>
      <w:r w:rsidR="009A28A9">
        <w:rPr>
          <w:lang w:eastAsia="ko-KR"/>
        </w:rPr>
        <w:t>15</w:t>
      </w:r>
      <w:r>
        <w:rPr>
          <w:lang w:eastAsia="ko-KR"/>
        </w:rPr>
        <w:t>, October 2020, Online</w:t>
      </w:r>
      <w:bookmarkEnd w:id="9"/>
    </w:p>
    <w:p w14:paraId="1EC6F193" w14:textId="2A76E891" w:rsidR="00EB6907" w:rsidRPr="002C5764" w:rsidRDefault="00EB6907" w:rsidP="00EB6907">
      <w:pPr>
        <w:rPr>
          <w:rFonts w:hint="eastAsia"/>
          <w:lang w:eastAsia="ja-JP"/>
        </w:rPr>
      </w:pPr>
    </w:p>
    <w:sectPr w:rsidR="00EB6907" w:rsidRPr="002C5764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51DED" w14:textId="77777777" w:rsidR="00184DBD" w:rsidRDefault="00184DBD">
      <w:r>
        <w:separator/>
      </w:r>
    </w:p>
  </w:endnote>
  <w:endnote w:type="continuationSeparator" w:id="0">
    <w:p w14:paraId="57D1953C" w14:textId="77777777" w:rsidR="00184DBD" w:rsidRDefault="00184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6017F" w14:textId="77777777" w:rsidR="00184DBD" w:rsidRDefault="00184DBD">
      <w:r>
        <w:separator/>
      </w:r>
    </w:p>
  </w:footnote>
  <w:footnote w:type="continuationSeparator" w:id="0">
    <w:p w14:paraId="27F1E85C" w14:textId="77777777" w:rsidR="00184DBD" w:rsidRDefault="00184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049A5"/>
    <w:multiLevelType w:val="hybridMultilevel"/>
    <w:tmpl w:val="16D6534C"/>
    <w:lvl w:ilvl="0" w:tplc="1A324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3EA0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00A9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7006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4F8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168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CA36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40DB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66E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B13C87"/>
    <w:multiLevelType w:val="hybridMultilevel"/>
    <w:tmpl w:val="B4B2AF80"/>
    <w:lvl w:ilvl="0" w:tplc="7B0635AE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BE2929"/>
    <w:multiLevelType w:val="hybridMultilevel"/>
    <w:tmpl w:val="40DA7F9A"/>
    <w:lvl w:ilvl="0" w:tplc="ECC030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9872F5"/>
    <w:multiLevelType w:val="hybridMultilevel"/>
    <w:tmpl w:val="E6166B3A"/>
    <w:lvl w:ilvl="0" w:tplc="08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E4372D5"/>
    <w:multiLevelType w:val="hybridMultilevel"/>
    <w:tmpl w:val="4DEA7602"/>
    <w:lvl w:ilvl="0" w:tplc="CD6432E2">
      <w:start w:val="2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8A6745"/>
    <w:multiLevelType w:val="hybridMultilevel"/>
    <w:tmpl w:val="86C015D6"/>
    <w:lvl w:ilvl="0" w:tplc="BF20AF16">
      <w:start w:val="26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5A34068"/>
    <w:multiLevelType w:val="multilevel"/>
    <w:tmpl w:val="267CC27E"/>
    <w:lvl w:ilvl="0">
      <w:start w:val="1"/>
      <w:numFmt w:val="decimal"/>
      <w:pStyle w:val="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632281E"/>
    <w:multiLevelType w:val="hybridMultilevel"/>
    <w:tmpl w:val="CF823324"/>
    <w:lvl w:ilvl="0" w:tplc="7B0635AE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7B0635AE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CD55046"/>
    <w:multiLevelType w:val="hybridMultilevel"/>
    <w:tmpl w:val="47FE28B4"/>
    <w:lvl w:ilvl="0" w:tplc="EA4E56E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0"/>
  </w:num>
  <w:num w:numId="8">
    <w:abstractNumId w:val="2"/>
  </w:num>
  <w:num w:numId="9">
    <w:abstractNumId w:val="4"/>
  </w:num>
  <w:num w:numId="1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QytTABASMLAwMDJR2l4NTi4sz8PJACw1oAompOhiwAAAA="/>
  </w:docVars>
  <w:rsids>
    <w:rsidRoot w:val="00A51930"/>
    <w:rsid w:val="00001F3E"/>
    <w:rsid w:val="00003557"/>
    <w:rsid w:val="00003B69"/>
    <w:rsid w:val="00007150"/>
    <w:rsid w:val="000124FF"/>
    <w:rsid w:val="000134B0"/>
    <w:rsid w:val="000136FF"/>
    <w:rsid w:val="000157DF"/>
    <w:rsid w:val="000159A4"/>
    <w:rsid w:val="00016D19"/>
    <w:rsid w:val="000170CC"/>
    <w:rsid w:val="000172B1"/>
    <w:rsid w:val="00020A6A"/>
    <w:rsid w:val="00020F53"/>
    <w:rsid w:val="00022248"/>
    <w:rsid w:val="00024327"/>
    <w:rsid w:val="0002434D"/>
    <w:rsid w:val="00025EC8"/>
    <w:rsid w:val="00026EDD"/>
    <w:rsid w:val="000341E1"/>
    <w:rsid w:val="000355A3"/>
    <w:rsid w:val="00037E28"/>
    <w:rsid w:val="00047E67"/>
    <w:rsid w:val="0005238B"/>
    <w:rsid w:val="0005277B"/>
    <w:rsid w:val="000539C4"/>
    <w:rsid w:val="0005637A"/>
    <w:rsid w:val="00060074"/>
    <w:rsid w:val="00060AC2"/>
    <w:rsid w:val="00060C55"/>
    <w:rsid w:val="000613F9"/>
    <w:rsid w:val="000616C3"/>
    <w:rsid w:val="000633B2"/>
    <w:rsid w:val="000640BA"/>
    <w:rsid w:val="00065329"/>
    <w:rsid w:val="00066236"/>
    <w:rsid w:val="000663AE"/>
    <w:rsid w:val="00067363"/>
    <w:rsid w:val="00067854"/>
    <w:rsid w:val="00067F2F"/>
    <w:rsid w:val="0007112D"/>
    <w:rsid w:val="00073DAF"/>
    <w:rsid w:val="00074515"/>
    <w:rsid w:val="00075969"/>
    <w:rsid w:val="00075E71"/>
    <w:rsid w:val="00076EF6"/>
    <w:rsid w:val="00080315"/>
    <w:rsid w:val="00080678"/>
    <w:rsid w:val="00083CCE"/>
    <w:rsid w:val="00084ED6"/>
    <w:rsid w:val="000876E9"/>
    <w:rsid w:val="00091340"/>
    <w:rsid w:val="00094C0E"/>
    <w:rsid w:val="00097E10"/>
    <w:rsid w:val="000A5C6E"/>
    <w:rsid w:val="000A71DD"/>
    <w:rsid w:val="000B18DC"/>
    <w:rsid w:val="000B24C1"/>
    <w:rsid w:val="000B5A30"/>
    <w:rsid w:val="000B6BB6"/>
    <w:rsid w:val="000C184D"/>
    <w:rsid w:val="000C1A5C"/>
    <w:rsid w:val="000C2BB4"/>
    <w:rsid w:val="000C4B2F"/>
    <w:rsid w:val="000C4D23"/>
    <w:rsid w:val="000C5613"/>
    <w:rsid w:val="000C6F2D"/>
    <w:rsid w:val="000C7A67"/>
    <w:rsid w:val="000D021D"/>
    <w:rsid w:val="000D0412"/>
    <w:rsid w:val="000D1BC9"/>
    <w:rsid w:val="000D22A2"/>
    <w:rsid w:val="000D2637"/>
    <w:rsid w:val="000D30C9"/>
    <w:rsid w:val="000E0378"/>
    <w:rsid w:val="000F213E"/>
    <w:rsid w:val="000F24DE"/>
    <w:rsid w:val="000F287B"/>
    <w:rsid w:val="000F4534"/>
    <w:rsid w:val="000F5028"/>
    <w:rsid w:val="000F6970"/>
    <w:rsid w:val="00101AD6"/>
    <w:rsid w:val="00101E5D"/>
    <w:rsid w:val="00103FDD"/>
    <w:rsid w:val="00105190"/>
    <w:rsid w:val="00110337"/>
    <w:rsid w:val="001111B6"/>
    <w:rsid w:val="00124CA5"/>
    <w:rsid w:val="00125AAF"/>
    <w:rsid w:val="00126FB0"/>
    <w:rsid w:val="001274A9"/>
    <w:rsid w:val="0013223B"/>
    <w:rsid w:val="001345A9"/>
    <w:rsid w:val="0013540A"/>
    <w:rsid w:val="001361C1"/>
    <w:rsid w:val="0013632A"/>
    <w:rsid w:val="00137F69"/>
    <w:rsid w:val="00140F2B"/>
    <w:rsid w:val="0014327B"/>
    <w:rsid w:val="00144F76"/>
    <w:rsid w:val="00146137"/>
    <w:rsid w:val="001472B4"/>
    <w:rsid w:val="00147D1F"/>
    <w:rsid w:val="00150273"/>
    <w:rsid w:val="0015029D"/>
    <w:rsid w:val="00150C1E"/>
    <w:rsid w:val="00151160"/>
    <w:rsid w:val="001554E7"/>
    <w:rsid w:val="00155774"/>
    <w:rsid w:val="001566C0"/>
    <w:rsid w:val="0015694C"/>
    <w:rsid w:val="00157C71"/>
    <w:rsid w:val="001643B5"/>
    <w:rsid w:val="0016500A"/>
    <w:rsid w:val="00166F4B"/>
    <w:rsid w:val="0017202C"/>
    <w:rsid w:val="00173170"/>
    <w:rsid w:val="00174E13"/>
    <w:rsid w:val="00176A69"/>
    <w:rsid w:val="00180B08"/>
    <w:rsid w:val="00184DBD"/>
    <w:rsid w:val="00185EE7"/>
    <w:rsid w:val="001861E0"/>
    <w:rsid w:val="001876C6"/>
    <w:rsid w:val="00194C51"/>
    <w:rsid w:val="0019737A"/>
    <w:rsid w:val="001975AD"/>
    <w:rsid w:val="001A1117"/>
    <w:rsid w:val="001A1935"/>
    <w:rsid w:val="001A195B"/>
    <w:rsid w:val="001A260A"/>
    <w:rsid w:val="001A2EA5"/>
    <w:rsid w:val="001A3667"/>
    <w:rsid w:val="001A6AB1"/>
    <w:rsid w:val="001B12B2"/>
    <w:rsid w:val="001B4BDB"/>
    <w:rsid w:val="001B6AA2"/>
    <w:rsid w:val="001B6D03"/>
    <w:rsid w:val="001B7D26"/>
    <w:rsid w:val="001C5864"/>
    <w:rsid w:val="001C624A"/>
    <w:rsid w:val="001C670F"/>
    <w:rsid w:val="001D4AD6"/>
    <w:rsid w:val="001D56AE"/>
    <w:rsid w:val="001E1683"/>
    <w:rsid w:val="001E3B1C"/>
    <w:rsid w:val="001E629B"/>
    <w:rsid w:val="001E7878"/>
    <w:rsid w:val="001F39F6"/>
    <w:rsid w:val="001F3CEA"/>
    <w:rsid w:val="001F674E"/>
    <w:rsid w:val="0020007E"/>
    <w:rsid w:val="002006E7"/>
    <w:rsid w:val="00200F53"/>
    <w:rsid w:val="00203D1B"/>
    <w:rsid w:val="00203EB9"/>
    <w:rsid w:val="00204883"/>
    <w:rsid w:val="00205254"/>
    <w:rsid w:val="00205377"/>
    <w:rsid w:val="002101A1"/>
    <w:rsid w:val="00210EC3"/>
    <w:rsid w:val="002131EC"/>
    <w:rsid w:val="00214921"/>
    <w:rsid w:val="002204BF"/>
    <w:rsid w:val="002224C4"/>
    <w:rsid w:val="002225A2"/>
    <w:rsid w:val="0022478A"/>
    <w:rsid w:val="00225BD0"/>
    <w:rsid w:val="002268CD"/>
    <w:rsid w:val="002268E3"/>
    <w:rsid w:val="00231108"/>
    <w:rsid w:val="0023208B"/>
    <w:rsid w:val="002348CD"/>
    <w:rsid w:val="00237914"/>
    <w:rsid w:val="00242685"/>
    <w:rsid w:val="00244275"/>
    <w:rsid w:val="002443BA"/>
    <w:rsid w:val="00244C8F"/>
    <w:rsid w:val="00245F08"/>
    <w:rsid w:val="002468BE"/>
    <w:rsid w:val="00246DE4"/>
    <w:rsid w:val="002538E0"/>
    <w:rsid w:val="00254AFE"/>
    <w:rsid w:val="0025704B"/>
    <w:rsid w:val="00260FE4"/>
    <w:rsid w:val="00262D99"/>
    <w:rsid w:val="00263918"/>
    <w:rsid w:val="0026461A"/>
    <w:rsid w:val="002647E9"/>
    <w:rsid w:val="002672A0"/>
    <w:rsid w:val="0027045A"/>
    <w:rsid w:val="00272D24"/>
    <w:rsid w:val="0027539E"/>
    <w:rsid w:val="002753AB"/>
    <w:rsid w:val="00276D8B"/>
    <w:rsid w:val="00280B54"/>
    <w:rsid w:val="00281CAF"/>
    <w:rsid w:val="00282C06"/>
    <w:rsid w:val="00285A3F"/>
    <w:rsid w:val="00290876"/>
    <w:rsid w:val="00291755"/>
    <w:rsid w:val="00296D8B"/>
    <w:rsid w:val="002A06E5"/>
    <w:rsid w:val="002A2054"/>
    <w:rsid w:val="002A3D86"/>
    <w:rsid w:val="002A46EC"/>
    <w:rsid w:val="002A5D2F"/>
    <w:rsid w:val="002A7A95"/>
    <w:rsid w:val="002B151A"/>
    <w:rsid w:val="002C0E5A"/>
    <w:rsid w:val="002C19B3"/>
    <w:rsid w:val="002C1A19"/>
    <w:rsid w:val="002C4A65"/>
    <w:rsid w:val="002C54A1"/>
    <w:rsid w:val="002C5764"/>
    <w:rsid w:val="002C7198"/>
    <w:rsid w:val="002C7917"/>
    <w:rsid w:val="002D2208"/>
    <w:rsid w:val="002D2D2F"/>
    <w:rsid w:val="002D2F7F"/>
    <w:rsid w:val="002D6D7B"/>
    <w:rsid w:val="002E65AF"/>
    <w:rsid w:val="002E6A44"/>
    <w:rsid w:val="002E6B44"/>
    <w:rsid w:val="002E7481"/>
    <w:rsid w:val="002F4909"/>
    <w:rsid w:val="00304C27"/>
    <w:rsid w:val="003061A3"/>
    <w:rsid w:val="00307440"/>
    <w:rsid w:val="0031073D"/>
    <w:rsid w:val="00310B63"/>
    <w:rsid w:val="00320122"/>
    <w:rsid w:val="003206A4"/>
    <w:rsid w:val="00321174"/>
    <w:rsid w:val="00321411"/>
    <w:rsid w:val="00321CD9"/>
    <w:rsid w:val="00321F13"/>
    <w:rsid w:val="00324BD8"/>
    <w:rsid w:val="00327D40"/>
    <w:rsid w:val="00327E4B"/>
    <w:rsid w:val="00331E7D"/>
    <w:rsid w:val="00332392"/>
    <w:rsid w:val="003323B2"/>
    <w:rsid w:val="00334BFF"/>
    <w:rsid w:val="003357CD"/>
    <w:rsid w:val="003368E9"/>
    <w:rsid w:val="00342928"/>
    <w:rsid w:val="00342BBD"/>
    <w:rsid w:val="00342C10"/>
    <w:rsid w:val="00343A5F"/>
    <w:rsid w:val="00344369"/>
    <w:rsid w:val="0034570B"/>
    <w:rsid w:val="003466B2"/>
    <w:rsid w:val="00350ECD"/>
    <w:rsid w:val="00352E4E"/>
    <w:rsid w:val="003540F0"/>
    <w:rsid w:val="00354472"/>
    <w:rsid w:val="0035472D"/>
    <w:rsid w:val="00355BAE"/>
    <w:rsid w:val="00357EF8"/>
    <w:rsid w:val="00360853"/>
    <w:rsid w:val="00360DB4"/>
    <w:rsid w:val="003613EB"/>
    <w:rsid w:val="0036212C"/>
    <w:rsid w:val="00362172"/>
    <w:rsid w:val="00362508"/>
    <w:rsid w:val="00365556"/>
    <w:rsid w:val="0036715D"/>
    <w:rsid w:val="00371B7D"/>
    <w:rsid w:val="00373B79"/>
    <w:rsid w:val="00373C31"/>
    <w:rsid w:val="0037567D"/>
    <w:rsid w:val="00375C66"/>
    <w:rsid w:val="00375F40"/>
    <w:rsid w:val="003803E1"/>
    <w:rsid w:val="00380671"/>
    <w:rsid w:val="00384853"/>
    <w:rsid w:val="003852C1"/>
    <w:rsid w:val="00385AD1"/>
    <w:rsid w:val="00387A98"/>
    <w:rsid w:val="003916A7"/>
    <w:rsid w:val="00393844"/>
    <w:rsid w:val="00394B93"/>
    <w:rsid w:val="00397255"/>
    <w:rsid w:val="003A0E41"/>
    <w:rsid w:val="003A638F"/>
    <w:rsid w:val="003A658F"/>
    <w:rsid w:val="003A6878"/>
    <w:rsid w:val="003A720D"/>
    <w:rsid w:val="003A7218"/>
    <w:rsid w:val="003B026A"/>
    <w:rsid w:val="003B4605"/>
    <w:rsid w:val="003B7136"/>
    <w:rsid w:val="003B7A9A"/>
    <w:rsid w:val="003C0AC3"/>
    <w:rsid w:val="003C5342"/>
    <w:rsid w:val="003C5BA0"/>
    <w:rsid w:val="003C68C0"/>
    <w:rsid w:val="003C7C36"/>
    <w:rsid w:val="003D1841"/>
    <w:rsid w:val="003D56D3"/>
    <w:rsid w:val="003D5C7C"/>
    <w:rsid w:val="003D7133"/>
    <w:rsid w:val="003E1F1F"/>
    <w:rsid w:val="003E1FD6"/>
    <w:rsid w:val="003E37C4"/>
    <w:rsid w:val="003E5699"/>
    <w:rsid w:val="003E71AC"/>
    <w:rsid w:val="003E7D8A"/>
    <w:rsid w:val="003F0AFB"/>
    <w:rsid w:val="003F0CD3"/>
    <w:rsid w:val="003F1382"/>
    <w:rsid w:val="003F3C02"/>
    <w:rsid w:val="003F5B92"/>
    <w:rsid w:val="004007A1"/>
    <w:rsid w:val="00402062"/>
    <w:rsid w:val="00402F15"/>
    <w:rsid w:val="00410A5D"/>
    <w:rsid w:val="0041331C"/>
    <w:rsid w:val="004135A4"/>
    <w:rsid w:val="00414E09"/>
    <w:rsid w:val="004151A3"/>
    <w:rsid w:val="00415626"/>
    <w:rsid w:val="0041586C"/>
    <w:rsid w:val="00421F04"/>
    <w:rsid w:val="00423BD5"/>
    <w:rsid w:val="0042621F"/>
    <w:rsid w:val="0042743F"/>
    <w:rsid w:val="00427D7D"/>
    <w:rsid w:val="0043029D"/>
    <w:rsid w:val="004308E2"/>
    <w:rsid w:val="00431EEB"/>
    <w:rsid w:val="00433D4A"/>
    <w:rsid w:val="004355B8"/>
    <w:rsid w:val="0043633C"/>
    <w:rsid w:val="00436CC8"/>
    <w:rsid w:val="00442699"/>
    <w:rsid w:val="00442D11"/>
    <w:rsid w:val="00443507"/>
    <w:rsid w:val="00445948"/>
    <w:rsid w:val="0045064E"/>
    <w:rsid w:val="00452687"/>
    <w:rsid w:val="00457ED1"/>
    <w:rsid w:val="00461774"/>
    <w:rsid w:val="00466032"/>
    <w:rsid w:val="00466924"/>
    <w:rsid w:val="00471F80"/>
    <w:rsid w:val="00473833"/>
    <w:rsid w:val="00474128"/>
    <w:rsid w:val="00491F8C"/>
    <w:rsid w:val="004924B8"/>
    <w:rsid w:val="00492793"/>
    <w:rsid w:val="00495ECD"/>
    <w:rsid w:val="004970FA"/>
    <w:rsid w:val="00497107"/>
    <w:rsid w:val="004A6C02"/>
    <w:rsid w:val="004B005C"/>
    <w:rsid w:val="004B055A"/>
    <w:rsid w:val="004B365C"/>
    <w:rsid w:val="004B3CAF"/>
    <w:rsid w:val="004C38C0"/>
    <w:rsid w:val="004C5615"/>
    <w:rsid w:val="004C671A"/>
    <w:rsid w:val="004C7BD3"/>
    <w:rsid w:val="004D03E3"/>
    <w:rsid w:val="004D3EC0"/>
    <w:rsid w:val="004D461D"/>
    <w:rsid w:val="004D487C"/>
    <w:rsid w:val="004D7DE8"/>
    <w:rsid w:val="004D7E91"/>
    <w:rsid w:val="004E56AF"/>
    <w:rsid w:val="004E5B18"/>
    <w:rsid w:val="004F1743"/>
    <w:rsid w:val="004F4E27"/>
    <w:rsid w:val="004F51A3"/>
    <w:rsid w:val="004F60A2"/>
    <w:rsid w:val="004F64AF"/>
    <w:rsid w:val="004F7F6A"/>
    <w:rsid w:val="005018BA"/>
    <w:rsid w:val="005023B6"/>
    <w:rsid w:val="005057E6"/>
    <w:rsid w:val="00511264"/>
    <w:rsid w:val="00511947"/>
    <w:rsid w:val="0051309A"/>
    <w:rsid w:val="00513867"/>
    <w:rsid w:val="005222B2"/>
    <w:rsid w:val="00523015"/>
    <w:rsid w:val="005308B7"/>
    <w:rsid w:val="00530E52"/>
    <w:rsid w:val="00531056"/>
    <w:rsid w:val="00532A1F"/>
    <w:rsid w:val="005343ED"/>
    <w:rsid w:val="005350F9"/>
    <w:rsid w:val="00536022"/>
    <w:rsid w:val="0053744B"/>
    <w:rsid w:val="00540F7F"/>
    <w:rsid w:val="00543718"/>
    <w:rsid w:val="00546467"/>
    <w:rsid w:val="00546F0F"/>
    <w:rsid w:val="0054771F"/>
    <w:rsid w:val="00551A6C"/>
    <w:rsid w:val="00553AF5"/>
    <w:rsid w:val="00554D68"/>
    <w:rsid w:val="00555031"/>
    <w:rsid w:val="00555B80"/>
    <w:rsid w:val="005607A4"/>
    <w:rsid w:val="005612F7"/>
    <w:rsid w:val="00561C37"/>
    <w:rsid w:val="00563864"/>
    <w:rsid w:val="00564318"/>
    <w:rsid w:val="00564B05"/>
    <w:rsid w:val="0056501F"/>
    <w:rsid w:val="005652D9"/>
    <w:rsid w:val="00566F1B"/>
    <w:rsid w:val="005700E9"/>
    <w:rsid w:val="00573DAF"/>
    <w:rsid w:val="0057679A"/>
    <w:rsid w:val="00580146"/>
    <w:rsid w:val="005819C3"/>
    <w:rsid w:val="0058266F"/>
    <w:rsid w:val="0058295D"/>
    <w:rsid w:val="00583582"/>
    <w:rsid w:val="00583B71"/>
    <w:rsid w:val="00583FFA"/>
    <w:rsid w:val="00585751"/>
    <w:rsid w:val="00586C64"/>
    <w:rsid w:val="00591D4E"/>
    <w:rsid w:val="00593237"/>
    <w:rsid w:val="005957A8"/>
    <w:rsid w:val="0059635D"/>
    <w:rsid w:val="00596DAF"/>
    <w:rsid w:val="005A0838"/>
    <w:rsid w:val="005A1A35"/>
    <w:rsid w:val="005A27D5"/>
    <w:rsid w:val="005A3656"/>
    <w:rsid w:val="005A3980"/>
    <w:rsid w:val="005A43AD"/>
    <w:rsid w:val="005A59B9"/>
    <w:rsid w:val="005A6E57"/>
    <w:rsid w:val="005B3721"/>
    <w:rsid w:val="005B5BF0"/>
    <w:rsid w:val="005B60A5"/>
    <w:rsid w:val="005C29CE"/>
    <w:rsid w:val="005C2B06"/>
    <w:rsid w:val="005C2C7D"/>
    <w:rsid w:val="005C3045"/>
    <w:rsid w:val="005C4A76"/>
    <w:rsid w:val="005C671A"/>
    <w:rsid w:val="005C7353"/>
    <w:rsid w:val="005D2C49"/>
    <w:rsid w:val="005D4C1C"/>
    <w:rsid w:val="005D5350"/>
    <w:rsid w:val="005D5827"/>
    <w:rsid w:val="005D627B"/>
    <w:rsid w:val="005E0341"/>
    <w:rsid w:val="005E3114"/>
    <w:rsid w:val="005E6151"/>
    <w:rsid w:val="005F112D"/>
    <w:rsid w:val="005F24C9"/>
    <w:rsid w:val="005F2F0F"/>
    <w:rsid w:val="005F396F"/>
    <w:rsid w:val="005F6E1D"/>
    <w:rsid w:val="00600EC6"/>
    <w:rsid w:val="00602438"/>
    <w:rsid w:val="00602DCC"/>
    <w:rsid w:val="00603972"/>
    <w:rsid w:val="00604CF9"/>
    <w:rsid w:val="00605ADF"/>
    <w:rsid w:val="00606F72"/>
    <w:rsid w:val="00613853"/>
    <w:rsid w:val="00614AC3"/>
    <w:rsid w:val="006205AB"/>
    <w:rsid w:val="00626740"/>
    <w:rsid w:val="006322A6"/>
    <w:rsid w:val="00632C18"/>
    <w:rsid w:val="00633161"/>
    <w:rsid w:val="00642CAF"/>
    <w:rsid w:val="00646987"/>
    <w:rsid w:val="00646B1A"/>
    <w:rsid w:val="00652C0B"/>
    <w:rsid w:val="00656B66"/>
    <w:rsid w:val="00660F06"/>
    <w:rsid w:val="00664B83"/>
    <w:rsid w:val="00664B88"/>
    <w:rsid w:val="006729F5"/>
    <w:rsid w:val="00674444"/>
    <w:rsid w:val="006757BC"/>
    <w:rsid w:val="006763BB"/>
    <w:rsid w:val="0068098C"/>
    <w:rsid w:val="00680D74"/>
    <w:rsid w:val="00684F1A"/>
    <w:rsid w:val="00685C8D"/>
    <w:rsid w:val="00692D9E"/>
    <w:rsid w:val="006A081B"/>
    <w:rsid w:val="006A12C4"/>
    <w:rsid w:val="006A6186"/>
    <w:rsid w:val="006B0ADF"/>
    <w:rsid w:val="006B17BA"/>
    <w:rsid w:val="006B4475"/>
    <w:rsid w:val="006B479B"/>
    <w:rsid w:val="006C094B"/>
    <w:rsid w:val="006D7D0C"/>
    <w:rsid w:val="006E0B46"/>
    <w:rsid w:val="006E45F0"/>
    <w:rsid w:val="006F2D5F"/>
    <w:rsid w:val="006F4C31"/>
    <w:rsid w:val="00700667"/>
    <w:rsid w:val="00700A53"/>
    <w:rsid w:val="00703F51"/>
    <w:rsid w:val="00704F48"/>
    <w:rsid w:val="007051B0"/>
    <w:rsid w:val="00705378"/>
    <w:rsid w:val="00713D0D"/>
    <w:rsid w:val="007146CB"/>
    <w:rsid w:val="007159D0"/>
    <w:rsid w:val="00724BEC"/>
    <w:rsid w:val="007259C0"/>
    <w:rsid w:val="00733EE0"/>
    <w:rsid w:val="0073492E"/>
    <w:rsid w:val="00734C6C"/>
    <w:rsid w:val="0073700A"/>
    <w:rsid w:val="00743AB0"/>
    <w:rsid w:val="007466C6"/>
    <w:rsid w:val="007478F4"/>
    <w:rsid w:val="00754B01"/>
    <w:rsid w:val="0075526D"/>
    <w:rsid w:val="00755E80"/>
    <w:rsid w:val="00757B0E"/>
    <w:rsid w:val="0076074A"/>
    <w:rsid w:val="00761E61"/>
    <w:rsid w:val="00762236"/>
    <w:rsid w:val="00764CCB"/>
    <w:rsid w:val="00776DAD"/>
    <w:rsid w:val="00780C27"/>
    <w:rsid w:val="00781B16"/>
    <w:rsid w:val="00786484"/>
    <w:rsid w:val="00790AFD"/>
    <w:rsid w:val="00791423"/>
    <w:rsid w:val="007954C1"/>
    <w:rsid w:val="00795DE9"/>
    <w:rsid w:val="00796BEA"/>
    <w:rsid w:val="00797624"/>
    <w:rsid w:val="00797759"/>
    <w:rsid w:val="0079788B"/>
    <w:rsid w:val="007A4984"/>
    <w:rsid w:val="007A5FA6"/>
    <w:rsid w:val="007B1BA8"/>
    <w:rsid w:val="007B3E64"/>
    <w:rsid w:val="007B4590"/>
    <w:rsid w:val="007B4F8F"/>
    <w:rsid w:val="007C1504"/>
    <w:rsid w:val="007C217D"/>
    <w:rsid w:val="007C39A5"/>
    <w:rsid w:val="007C3FE7"/>
    <w:rsid w:val="007C40D4"/>
    <w:rsid w:val="007D106B"/>
    <w:rsid w:val="007D39E0"/>
    <w:rsid w:val="007D41E9"/>
    <w:rsid w:val="007E2FB8"/>
    <w:rsid w:val="007E3623"/>
    <w:rsid w:val="007E3A1F"/>
    <w:rsid w:val="007F0351"/>
    <w:rsid w:val="007F046D"/>
    <w:rsid w:val="007F1BB9"/>
    <w:rsid w:val="007F5553"/>
    <w:rsid w:val="007F7CAC"/>
    <w:rsid w:val="00802985"/>
    <w:rsid w:val="008111EC"/>
    <w:rsid w:val="0081556B"/>
    <w:rsid w:val="00815AB7"/>
    <w:rsid w:val="00817432"/>
    <w:rsid w:val="00817B1A"/>
    <w:rsid w:val="00821A25"/>
    <w:rsid w:val="00821F73"/>
    <w:rsid w:val="0082241E"/>
    <w:rsid w:val="008224A9"/>
    <w:rsid w:val="00823770"/>
    <w:rsid w:val="008304C6"/>
    <w:rsid w:val="00830C64"/>
    <w:rsid w:val="008365C5"/>
    <w:rsid w:val="00836BF3"/>
    <w:rsid w:val="00843269"/>
    <w:rsid w:val="00843558"/>
    <w:rsid w:val="00843953"/>
    <w:rsid w:val="008453C8"/>
    <w:rsid w:val="00845573"/>
    <w:rsid w:val="00846DBF"/>
    <w:rsid w:val="00855987"/>
    <w:rsid w:val="00860D4A"/>
    <w:rsid w:val="008619AE"/>
    <w:rsid w:val="0086287D"/>
    <w:rsid w:val="00863864"/>
    <w:rsid w:val="0086614F"/>
    <w:rsid w:val="0086744F"/>
    <w:rsid w:val="00867C4E"/>
    <w:rsid w:val="00870281"/>
    <w:rsid w:val="0087256B"/>
    <w:rsid w:val="0087263A"/>
    <w:rsid w:val="00873F54"/>
    <w:rsid w:val="00874D2A"/>
    <w:rsid w:val="00874E80"/>
    <w:rsid w:val="0087638B"/>
    <w:rsid w:val="00876A28"/>
    <w:rsid w:val="008775A2"/>
    <w:rsid w:val="0088084D"/>
    <w:rsid w:val="0088719C"/>
    <w:rsid w:val="0088758C"/>
    <w:rsid w:val="008878BC"/>
    <w:rsid w:val="0089648B"/>
    <w:rsid w:val="00896493"/>
    <w:rsid w:val="008A0041"/>
    <w:rsid w:val="008A0190"/>
    <w:rsid w:val="008A1BB8"/>
    <w:rsid w:val="008A3B56"/>
    <w:rsid w:val="008B183B"/>
    <w:rsid w:val="008B2F09"/>
    <w:rsid w:val="008B538A"/>
    <w:rsid w:val="008B5C4D"/>
    <w:rsid w:val="008C208F"/>
    <w:rsid w:val="008C269A"/>
    <w:rsid w:val="008D6FA3"/>
    <w:rsid w:val="008E1A9F"/>
    <w:rsid w:val="008E1C24"/>
    <w:rsid w:val="008E2B55"/>
    <w:rsid w:val="008E505E"/>
    <w:rsid w:val="008E51E6"/>
    <w:rsid w:val="008E5E5C"/>
    <w:rsid w:val="008F0F8D"/>
    <w:rsid w:val="008F7BD0"/>
    <w:rsid w:val="00900713"/>
    <w:rsid w:val="00902302"/>
    <w:rsid w:val="00904259"/>
    <w:rsid w:val="0090731A"/>
    <w:rsid w:val="00916668"/>
    <w:rsid w:val="009218EF"/>
    <w:rsid w:val="009226C1"/>
    <w:rsid w:val="00925C4E"/>
    <w:rsid w:val="00925F5E"/>
    <w:rsid w:val="00926485"/>
    <w:rsid w:val="009278EB"/>
    <w:rsid w:val="00930238"/>
    <w:rsid w:val="00934D13"/>
    <w:rsid w:val="009404CE"/>
    <w:rsid w:val="009415D4"/>
    <w:rsid w:val="009431F1"/>
    <w:rsid w:val="00943D2B"/>
    <w:rsid w:val="009451B0"/>
    <w:rsid w:val="009510CB"/>
    <w:rsid w:val="0095298E"/>
    <w:rsid w:val="00955262"/>
    <w:rsid w:val="00955ED5"/>
    <w:rsid w:val="00956EB9"/>
    <w:rsid w:val="009579CD"/>
    <w:rsid w:val="00957FB9"/>
    <w:rsid w:val="00962218"/>
    <w:rsid w:val="00965F61"/>
    <w:rsid w:val="00966207"/>
    <w:rsid w:val="00966630"/>
    <w:rsid w:val="00970735"/>
    <w:rsid w:val="00970F74"/>
    <w:rsid w:val="00973170"/>
    <w:rsid w:val="0097521B"/>
    <w:rsid w:val="00975242"/>
    <w:rsid w:val="00976CF9"/>
    <w:rsid w:val="00984D81"/>
    <w:rsid w:val="00984DB4"/>
    <w:rsid w:val="0098572E"/>
    <w:rsid w:val="00986D91"/>
    <w:rsid w:val="0099193A"/>
    <w:rsid w:val="009926E1"/>
    <w:rsid w:val="009927A8"/>
    <w:rsid w:val="00994A51"/>
    <w:rsid w:val="0099666F"/>
    <w:rsid w:val="009A1778"/>
    <w:rsid w:val="009A28A9"/>
    <w:rsid w:val="009A5E86"/>
    <w:rsid w:val="009A7E3F"/>
    <w:rsid w:val="009B501F"/>
    <w:rsid w:val="009B5F51"/>
    <w:rsid w:val="009B5FA8"/>
    <w:rsid w:val="009C0204"/>
    <w:rsid w:val="009C0AD9"/>
    <w:rsid w:val="009C375B"/>
    <w:rsid w:val="009C4C5D"/>
    <w:rsid w:val="009C50C2"/>
    <w:rsid w:val="009C559B"/>
    <w:rsid w:val="009C6465"/>
    <w:rsid w:val="009D3BE9"/>
    <w:rsid w:val="009D4EEE"/>
    <w:rsid w:val="009D4FB0"/>
    <w:rsid w:val="009D5BB8"/>
    <w:rsid w:val="009E0521"/>
    <w:rsid w:val="009E06CC"/>
    <w:rsid w:val="009E41D9"/>
    <w:rsid w:val="009F00C8"/>
    <w:rsid w:val="009F1913"/>
    <w:rsid w:val="009F2E12"/>
    <w:rsid w:val="009F33FA"/>
    <w:rsid w:val="009F6249"/>
    <w:rsid w:val="00A004D8"/>
    <w:rsid w:val="00A07A51"/>
    <w:rsid w:val="00A1039B"/>
    <w:rsid w:val="00A106E3"/>
    <w:rsid w:val="00A10C8A"/>
    <w:rsid w:val="00A11CD8"/>
    <w:rsid w:val="00A128B7"/>
    <w:rsid w:val="00A13049"/>
    <w:rsid w:val="00A1567C"/>
    <w:rsid w:val="00A15A7E"/>
    <w:rsid w:val="00A16F23"/>
    <w:rsid w:val="00A2034A"/>
    <w:rsid w:val="00A20691"/>
    <w:rsid w:val="00A21EB5"/>
    <w:rsid w:val="00A22B9E"/>
    <w:rsid w:val="00A233B3"/>
    <w:rsid w:val="00A250AC"/>
    <w:rsid w:val="00A25E0F"/>
    <w:rsid w:val="00A30D61"/>
    <w:rsid w:val="00A32357"/>
    <w:rsid w:val="00A33CD1"/>
    <w:rsid w:val="00A35B22"/>
    <w:rsid w:val="00A37932"/>
    <w:rsid w:val="00A40A04"/>
    <w:rsid w:val="00A4499D"/>
    <w:rsid w:val="00A4618D"/>
    <w:rsid w:val="00A462D0"/>
    <w:rsid w:val="00A51930"/>
    <w:rsid w:val="00A54DB5"/>
    <w:rsid w:val="00A55707"/>
    <w:rsid w:val="00A5764D"/>
    <w:rsid w:val="00A60163"/>
    <w:rsid w:val="00A6419C"/>
    <w:rsid w:val="00A64478"/>
    <w:rsid w:val="00A649DC"/>
    <w:rsid w:val="00A64EBF"/>
    <w:rsid w:val="00A67565"/>
    <w:rsid w:val="00A677D1"/>
    <w:rsid w:val="00A72CE2"/>
    <w:rsid w:val="00A740F5"/>
    <w:rsid w:val="00A7502F"/>
    <w:rsid w:val="00A7596A"/>
    <w:rsid w:val="00A80EBA"/>
    <w:rsid w:val="00A83BF7"/>
    <w:rsid w:val="00A83E8E"/>
    <w:rsid w:val="00A858FD"/>
    <w:rsid w:val="00A868A4"/>
    <w:rsid w:val="00A918BC"/>
    <w:rsid w:val="00A94BE6"/>
    <w:rsid w:val="00A974B8"/>
    <w:rsid w:val="00AA158A"/>
    <w:rsid w:val="00AA24AC"/>
    <w:rsid w:val="00AA330D"/>
    <w:rsid w:val="00AA4A12"/>
    <w:rsid w:val="00AA5375"/>
    <w:rsid w:val="00AA53E6"/>
    <w:rsid w:val="00AA6C6B"/>
    <w:rsid w:val="00AA7CF0"/>
    <w:rsid w:val="00AB1798"/>
    <w:rsid w:val="00AB191B"/>
    <w:rsid w:val="00AB404C"/>
    <w:rsid w:val="00AB45A2"/>
    <w:rsid w:val="00AB7679"/>
    <w:rsid w:val="00AC31FF"/>
    <w:rsid w:val="00AC3247"/>
    <w:rsid w:val="00AC51FD"/>
    <w:rsid w:val="00AD01DF"/>
    <w:rsid w:val="00AD1A07"/>
    <w:rsid w:val="00AD1AEC"/>
    <w:rsid w:val="00AD1B8B"/>
    <w:rsid w:val="00AD26D0"/>
    <w:rsid w:val="00AD6AE6"/>
    <w:rsid w:val="00AD70EC"/>
    <w:rsid w:val="00AE55B8"/>
    <w:rsid w:val="00AE7533"/>
    <w:rsid w:val="00AF0436"/>
    <w:rsid w:val="00AF066C"/>
    <w:rsid w:val="00AF245A"/>
    <w:rsid w:val="00AF3C16"/>
    <w:rsid w:val="00AF4D89"/>
    <w:rsid w:val="00AF5F36"/>
    <w:rsid w:val="00AF6983"/>
    <w:rsid w:val="00B01786"/>
    <w:rsid w:val="00B104CF"/>
    <w:rsid w:val="00B10E69"/>
    <w:rsid w:val="00B138EA"/>
    <w:rsid w:val="00B15245"/>
    <w:rsid w:val="00B15E61"/>
    <w:rsid w:val="00B179A7"/>
    <w:rsid w:val="00B22A68"/>
    <w:rsid w:val="00B26BB9"/>
    <w:rsid w:val="00B30C2A"/>
    <w:rsid w:val="00B30D19"/>
    <w:rsid w:val="00B31464"/>
    <w:rsid w:val="00B3171E"/>
    <w:rsid w:val="00B31CAD"/>
    <w:rsid w:val="00B32E35"/>
    <w:rsid w:val="00B33A05"/>
    <w:rsid w:val="00B34200"/>
    <w:rsid w:val="00B3771B"/>
    <w:rsid w:val="00B37AAA"/>
    <w:rsid w:val="00B437BF"/>
    <w:rsid w:val="00B45E9D"/>
    <w:rsid w:val="00B46185"/>
    <w:rsid w:val="00B50582"/>
    <w:rsid w:val="00B53445"/>
    <w:rsid w:val="00B53B2B"/>
    <w:rsid w:val="00B55F60"/>
    <w:rsid w:val="00B56F5E"/>
    <w:rsid w:val="00B60E1E"/>
    <w:rsid w:val="00B61F07"/>
    <w:rsid w:val="00B63716"/>
    <w:rsid w:val="00B708B3"/>
    <w:rsid w:val="00B72406"/>
    <w:rsid w:val="00B75426"/>
    <w:rsid w:val="00B80BFD"/>
    <w:rsid w:val="00B84A71"/>
    <w:rsid w:val="00B86D27"/>
    <w:rsid w:val="00B94530"/>
    <w:rsid w:val="00B94F80"/>
    <w:rsid w:val="00B95CEF"/>
    <w:rsid w:val="00BA03B1"/>
    <w:rsid w:val="00BA03ED"/>
    <w:rsid w:val="00BA0B5F"/>
    <w:rsid w:val="00BA1EE8"/>
    <w:rsid w:val="00BA2C5D"/>
    <w:rsid w:val="00BA5B2D"/>
    <w:rsid w:val="00BA6943"/>
    <w:rsid w:val="00BB1F45"/>
    <w:rsid w:val="00BB34B0"/>
    <w:rsid w:val="00BB6E40"/>
    <w:rsid w:val="00BB74AF"/>
    <w:rsid w:val="00BB7E9B"/>
    <w:rsid w:val="00BC0AAB"/>
    <w:rsid w:val="00BC12E1"/>
    <w:rsid w:val="00BC3C28"/>
    <w:rsid w:val="00BC6330"/>
    <w:rsid w:val="00BC6DE6"/>
    <w:rsid w:val="00BD1A28"/>
    <w:rsid w:val="00BD26EF"/>
    <w:rsid w:val="00BD6C23"/>
    <w:rsid w:val="00BE26BF"/>
    <w:rsid w:val="00BE5C8B"/>
    <w:rsid w:val="00BF0518"/>
    <w:rsid w:val="00BF1EB7"/>
    <w:rsid w:val="00BF2F6A"/>
    <w:rsid w:val="00BF3984"/>
    <w:rsid w:val="00BF41D5"/>
    <w:rsid w:val="00BF7039"/>
    <w:rsid w:val="00C002AF"/>
    <w:rsid w:val="00C002DD"/>
    <w:rsid w:val="00C06986"/>
    <w:rsid w:val="00C126B1"/>
    <w:rsid w:val="00C1289B"/>
    <w:rsid w:val="00C12C97"/>
    <w:rsid w:val="00C132C6"/>
    <w:rsid w:val="00C17871"/>
    <w:rsid w:val="00C203F0"/>
    <w:rsid w:val="00C20BA6"/>
    <w:rsid w:val="00C21BAE"/>
    <w:rsid w:val="00C246E7"/>
    <w:rsid w:val="00C26FEC"/>
    <w:rsid w:val="00C30078"/>
    <w:rsid w:val="00C367B7"/>
    <w:rsid w:val="00C4003D"/>
    <w:rsid w:val="00C40B8F"/>
    <w:rsid w:val="00C415A7"/>
    <w:rsid w:val="00C419A3"/>
    <w:rsid w:val="00C4391C"/>
    <w:rsid w:val="00C44E46"/>
    <w:rsid w:val="00C4712C"/>
    <w:rsid w:val="00C51A93"/>
    <w:rsid w:val="00C5252C"/>
    <w:rsid w:val="00C53B43"/>
    <w:rsid w:val="00C564A9"/>
    <w:rsid w:val="00C61FFF"/>
    <w:rsid w:val="00C63485"/>
    <w:rsid w:val="00C6416B"/>
    <w:rsid w:val="00C64E45"/>
    <w:rsid w:val="00C66452"/>
    <w:rsid w:val="00C664E1"/>
    <w:rsid w:val="00C668DD"/>
    <w:rsid w:val="00C66F3D"/>
    <w:rsid w:val="00C67896"/>
    <w:rsid w:val="00C73133"/>
    <w:rsid w:val="00C73B39"/>
    <w:rsid w:val="00C77134"/>
    <w:rsid w:val="00C77672"/>
    <w:rsid w:val="00C8094E"/>
    <w:rsid w:val="00C81BDB"/>
    <w:rsid w:val="00C82A72"/>
    <w:rsid w:val="00C83D8F"/>
    <w:rsid w:val="00C8510E"/>
    <w:rsid w:val="00C8683F"/>
    <w:rsid w:val="00C90589"/>
    <w:rsid w:val="00C91442"/>
    <w:rsid w:val="00C914D3"/>
    <w:rsid w:val="00C9159D"/>
    <w:rsid w:val="00C91939"/>
    <w:rsid w:val="00C9368E"/>
    <w:rsid w:val="00C94053"/>
    <w:rsid w:val="00C958D5"/>
    <w:rsid w:val="00CA430F"/>
    <w:rsid w:val="00CA6B40"/>
    <w:rsid w:val="00CB2D96"/>
    <w:rsid w:val="00CB3BA1"/>
    <w:rsid w:val="00CB3BFA"/>
    <w:rsid w:val="00CB4FF8"/>
    <w:rsid w:val="00CB574F"/>
    <w:rsid w:val="00CB5B27"/>
    <w:rsid w:val="00CC054F"/>
    <w:rsid w:val="00CC1443"/>
    <w:rsid w:val="00CC1718"/>
    <w:rsid w:val="00CC1ADB"/>
    <w:rsid w:val="00CC23AE"/>
    <w:rsid w:val="00CC2673"/>
    <w:rsid w:val="00CC4AA8"/>
    <w:rsid w:val="00CC6A84"/>
    <w:rsid w:val="00CD0282"/>
    <w:rsid w:val="00CD12C0"/>
    <w:rsid w:val="00CD21D4"/>
    <w:rsid w:val="00CD541F"/>
    <w:rsid w:val="00CD5A90"/>
    <w:rsid w:val="00CD5E8B"/>
    <w:rsid w:val="00CD73A2"/>
    <w:rsid w:val="00CE0121"/>
    <w:rsid w:val="00CE1A23"/>
    <w:rsid w:val="00CE1D83"/>
    <w:rsid w:val="00CE1F99"/>
    <w:rsid w:val="00CE4DFB"/>
    <w:rsid w:val="00CE5A64"/>
    <w:rsid w:val="00CE73AF"/>
    <w:rsid w:val="00CF1CBB"/>
    <w:rsid w:val="00CF278B"/>
    <w:rsid w:val="00CF475B"/>
    <w:rsid w:val="00CF4848"/>
    <w:rsid w:val="00D0387C"/>
    <w:rsid w:val="00D04619"/>
    <w:rsid w:val="00D0589D"/>
    <w:rsid w:val="00D07641"/>
    <w:rsid w:val="00D10B3F"/>
    <w:rsid w:val="00D11EA3"/>
    <w:rsid w:val="00D16803"/>
    <w:rsid w:val="00D23A06"/>
    <w:rsid w:val="00D31B42"/>
    <w:rsid w:val="00D32572"/>
    <w:rsid w:val="00D40A57"/>
    <w:rsid w:val="00D41EF4"/>
    <w:rsid w:val="00D429B5"/>
    <w:rsid w:val="00D42BAF"/>
    <w:rsid w:val="00D434B3"/>
    <w:rsid w:val="00D51BEC"/>
    <w:rsid w:val="00D53545"/>
    <w:rsid w:val="00D5562A"/>
    <w:rsid w:val="00D56020"/>
    <w:rsid w:val="00D56CE9"/>
    <w:rsid w:val="00D6112B"/>
    <w:rsid w:val="00D61AE6"/>
    <w:rsid w:val="00D636E6"/>
    <w:rsid w:val="00D67B9C"/>
    <w:rsid w:val="00D7241F"/>
    <w:rsid w:val="00D82017"/>
    <w:rsid w:val="00D8515D"/>
    <w:rsid w:val="00D86473"/>
    <w:rsid w:val="00D86938"/>
    <w:rsid w:val="00D87113"/>
    <w:rsid w:val="00D87CFC"/>
    <w:rsid w:val="00D90FE1"/>
    <w:rsid w:val="00D910B6"/>
    <w:rsid w:val="00D91CF7"/>
    <w:rsid w:val="00D957EC"/>
    <w:rsid w:val="00D97EAB"/>
    <w:rsid w:val="00DA61D1"/>
    <w:rsid w:val="00DB1B89"/>
    <w:rsid w:val="00DB2CC5"/>
    <w:rsid w:val="00DC0E87"/>
    <w:rsid w:val="00DC1128"/>
    <w:rsid w:val="00DC23F0"/>
    <w:rsid w:val="00DC25B1"/>
    <w:rsid w:val="00DC2D79"/>
    <w:rsid w:val="00DC6D7A"/>
    <w:rsid w:val="00DC7424"/>
    <w:rsid w:val="00DD0D83"/>
    <w:rsid w:val="00DD2832"/>
    <w:rsid w:val="00DD288D"/>
    <w:rsid w:val="00DD6941"/>
    <w:rsid w:val="00DD6DEB"/>
    <w:rsid w:val="00DE023C"/>
    <w:rsid w:val="00DE1AF2"/>
    <w:rsid w:val="00DE1CD6"/>
    <w:rsid w:val="00DE28DB"/>
    <w:rsid w:val="00DE31A2"/>
    <w:rsid w:val="00DE3F19"/>
    <w:rsid w:val="00DE4CFB"/>
    <w:rsid w:val="00DE59D6"/>
    <w:rsid w:val="00DE759D"/>
    <w:rsid w:val="00DF5DC0"/>
    <w:rsid w:val="00DF7E5F"/>
    <w:rsid w:val="00E041A6"/>
    <w:rsid w:val="00E04E12"/>
    <w:rsid w:val="00E05B18"/>
    <w:rsid w:val="00E06137"/>
    <w:rsid w:val="00E0757D"/>
    <w:rsid w:val="00E12276"/>
    <w:rsid w:val="00E21448"/>
    <w:rsid w:val="00E2556D"/>
    <w:rsid w:val="00E25D69"/>
    <w:rsid w:val="00E27B56"/>
    <w:rsid w:val="00E341CE"/>
    <w:rsid w:val="00E35316"/>
    <w:rsid w:val="00E35B9F"/>
    <w:rsid w:val="00E433A7"/>
    <w:rsid w:val="00E434AF"/>
    <w:rsid w:val="00E4475C"/>
    <w:rsid w:val="00E4492C"/>
    <w:rsid w:val="00E51526"/>
    <w:rsid w:val="00E52BFE"/>
    <w:rsid w:val="00E60953"/>
    <w:rsid w:val="00E6129E"/>
    <w:rsid w:val="00E66944"/>
    <w:rsid w:val="00E67497"/>
    <w:rsid w:val="00E719E9"/>
    <w:rsid w:val="00E73345"/>
    <w:rsid w:val="00E77778"/>
    <w:rsid w:val="00E836DB"/>
    <w:rsid w:val="00E84374"/>
    <w:rsid w:val="00E849FD"/>
    <w:rsid w:val="00E856DB"/>
    <w:rsid w:val="00E874CF"/>
    <w:rsid w:val="00E87EAA"/>
    <w:rsid w:val="00E97AD1"/>
    <w:rsid w:val="00EA151E"/>
    <w:rsid w:val="00EA2314"/>
    <w:rsid w:val="00EA300F"/>
    <w:rsid w:val="00EA4C7E"/>
    <w:rsid w:val="00EA53C7"/>
    <w:rsid w:val="00EA5C4E"/>
    <w:rsid w:val="00EA678D"/>
    <w:rsid w:val="00EA7B4B"/>
    <w:rsid w:val="00EB34F3"/>
    <w:rsid w:val="00EB392C"/>
    <w:rsid w:val="00EB6907"/>
    <w:rsid w:val="00EC2407"/>
    <w:rsid w:val="00EC377A"/>
    <w:rsid w:val="00EC5109"/>
    <w:rsid w:val="00ED08D4"/>
    <w:rsid w:val="00ED2BE3"/>
    <w:rsid w:val="00ED447C"/>
    <w:rsid w:val="00ED474A"/>
    <w:rsid w:val="00ED4FBC"/>
    <w:rsid w:val="00EE06AE"/>
    <w:rsid w:val="00EE19F7"/>
    <w:rsid w:val="00EE58E4"/>
    <w:rsid w:val="00EE66F1"/>
    <w:rsid w:val="00EF5A04"/>
    <w:rsid w:val="00EF671E"/>
    <w:rsid w:val="00EF73A0"/>
    <w:rsid w:val="00EF7D96"/>
    <w:rsid w:val="00F0309B"/>
    <w:rsid w:val="00F05BA6"/>
    <w:rsid w:val="00F07206"/>
    <w:rsid w:val="00F17A29"/>
    <w:rsid w:val="00F17CD9"/>
    <w:rsid w:val="00F20F2A"/>
    <w:rsid w:val="00F274F2"/>
    <w:rsid w:val="00F31436"/>
    <w:rsid w:val="00F32FD4"/>
    <w:rsid w:val="00F3458A"/>
    <w:rsid w:val="00F3692E"/>
    <w:rsid w:val="00F3752C"/>
    <w:rsid w:val="00F40806"/>
    <w:rsid w:val="00F420BE"/>
    <w:rsid w:val="00F43459"/>
    <w:rsid w:val="00F447E9"/>
    <w:rsid w:val="00F46FB6"/>
    <w:rsid w:val="00F4714F"/>
    <w:rsid w:val="00F474C5"/>
    <w:rsid w:val="00F504AD"/>
    <w:rsid w:val="00F519FB"/>
    <w:rsid w:val="00F574F8"/>
    <w:rsid w:val="00F647E9"/>
    <w:rsid w:val="00F66567"/>
    <w:rsid w:val="00F705F1"/>
    <w:rsid w:val="00F7156F"/>
    <w:rsid w:val="00F73865"/>
    <w:rsid w:val="00F751C8"/>
    <w:rsid w:val="00F82C03"/>
    <w:rsid w:val="00F84724"/>
    <w:rsid w:val="00F859B7"/>
    <w:rsid w:val="00F87221"/>
    <w:rsid w:val="00F9068D"/>
    <w:rsid w:val="00F93489"/>
    <w:rsid w:val="00F938A5"/>
    <w:rsid w:val="00F9466A"/>
    <w:rsid w:val="00F94E19"/>
    <w:rsid w:val="00FA0020"/>
    <w:rsid w:val="00FA4121"/>
    <w:rsid w:val="00FA419E"/>
    <w:rsid w:val="00FA6649"/>
    <w:rsid w:val="00FA7E18"/>
    <w:rsid w:val="00FB3666"/>
    <w:rsid w:val="00FC06A1"/>
    <w:rsid w:val="00FC0A17"/>
    <w:rsid w:val="00FC3242"/>
    <w:rsid w:val="00FC3CAC"/>
    <w:rsid w:val="00FC41B0"/>
    <w:rsid w:val="00FC6D42"/>
    <w:rsid w:val="00FD04EB"/>
    <w:rsid w:val="00FD1A8D"/>
    <w:rsid w:val="00FD349E"/>
    <w:rsid w:val="00FD68D9"/>
    <w:rsid w:val="00FD7451"/>
    <w:rsid w:val="00FE1530"/>
    <w:rsid w:val="00FE41DB"/>
    <w:rsid w:val="00FE585F"/>
    <w:rsid w:val="00FE589F"/>
    <w:rsid w:val="00FF0978"/>
    <w:rsid w:val="00FF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D7838C"/>
  <w15:docId w15:val="{1AD988CA-CB9D-4127-B4CA-45D3C2022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sz w:val="24"/>
      <w:szCs w:val="24"/>
      <w:lang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Titre§,1"/>
    <w:basedOn w:val="a"/>
    <w:next w:val="a"/>
    <w:link w:val="10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0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4">
    <w:name w:val="heading 4"/>
    <w:aliases w:val="Heading 4 Char1,Heading 4 Char Char,h4,H4,H41,Org Heading 2,0.1.1.1 Titre 4 + Left:  0&quot;,First line:  0&quot;,0.1.1...,0.1.1.1 Titre 4,Titre 4,Title4,GS_4,ASSET_heading4,EIVIS Title 4,DesignT4,Heading4,h41,h42,H42,h43,H43,h44,H44,h45,H45,dash,d,4 dash,T4"/>
    <w:basedOn w:val="a"/>
    <w:next w:val="a"/>
    <w:link w:val="40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link w:val="50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link w:val="60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link w:val="70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link w:val="80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9">
    <w:name w:val="heading 9"/>
    <w:aliases w:val="Figure Heading,FH,Titre 10,tt,ft,HF,Figures,Alt+9"/>
    <w:basedOn w:val="a"/>
    <w:next w:val="a"/>
    <w:link w:val="90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aliases w:val="h1 (文字),Heading U (文字),H1 (文字),H11 (文字),Œ©o‚µ 1 (文字),?co??E 1 (文字),뙥 (文字),?c (文字),?co?ƒÊ 1 (文字),? (文字),Œ (文字),Œ© (文字),Titre Partie (文字),Heading (文字),título 1 (文字),DO NOT USE_h1 (文字),Œ... (文字),?co?ƒÊ (文字),app heading 1 (文字),l1 (文字),1 (文字)"/>
    <w:link w:val="1"/>
    <w:uiPriority w:val="1"/>
    <w:rPr>
      <w:rFonts w:ascii="Calibri" w:eastAsia="Times New Roman" w:hAnsi="Calibri"/>
      <w:b/>
      <w:bCs/>
      <w:kern w:val="32"/>
      <w:sz w:val="32"/>
      <w:szCs w:val="32"/>
      <w:lang w:eastAsia="en-US"/>
    </w:rPr>
  </w:style>
  <w:style w:type="character" w:customStyle="1" w:styleId="20">
    <w:name w:val="見出し 2 (文字)"/>
    <w:aliases w:val="h2 (文字),H2 (文字),H21 (文字),Œ©o‚µ 2 (文字),?co??E 2 (文字),?2 (文字),?c1 (文字),?co?ƒÊ 2 (文字),Œ1 (文字),Œ2 (文字),Œ©1 (文字),Œ©2 (文字),Œ©_o‚µ 2 (文字),뙥2 (文字),2 (文字),Header 2 (文字),2nd level (文字),DO NOT USE_h2 (文字),título 2 (文字),... (文字),Head2A (文字),headi (文字)"/>
    <w:link w:val="2"/>
    <w:uiPriority w:val="2"/>
    <w:rPr>
      <w:rFonts w:ascii="Calibri" w:eastAsia="Times New Roman" w:hAnsi="Calibri"/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aliases w:val="h3 (文字),H3 (文字),H31 (文字),Org Heading 1 (文字),Titre 3 (文字),Title3 (文字),3 (文字),GS_3 (文字),0H (文字),bullet (文字),b (文字),3 bullet (文字),SECOND (文字),Bullet (文字),Second (文字),l3 (文字),kopregel 3 (文字),EIVIS Title 3 (文字),Titre C (文字),Guide 3 (文字),h31 (文字)"/>
    <w:link w:val="3"/>
    <w:uiPriority w:val="3"/>
    <w:rPr>
      <w:rFonts w:ascii="Calibri" w:eastAsia="Times New Roman" w:hAnsi="Calibri"/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,h4 (文字),H4 (文字),H41 (文字),Org Heading 2 (文字),0.1.1.1 Titre 4 + Left:  0&quot; (文字),First line:  0&quot; (文字),0.1.1... (文字),0.1.1.1 Titre 4 (文字),Titre 4 (文字),Title4 (文字),GS_4 (文字),ASSET_heading4 (文字),h41 (文字)"/>
    <w:link w:val="4"/>
    <w:uiPriority w:val="4"/>
    <w:rPr>
      <w:rFonts w:ascii="Cambria" w:eastAsia="Times New Roman" w:hAnsi="Cambria"/>
      <w:b/>
      <w:bCs/>
      <w:sz w:val="28"/>
      <w:szCs w:val="28"/>
      <w:lang w:eastAsia="en-US"/>
    </w:rPr>
  </w:style>
  <w:style w:type="character" w:customStyle="1" w:styleId="50">
    <w:name w:val="見出し 5 (文字)"/>
    <w:aliases w:val="h5 (文字),H5 (文字),H51 (文字),DO NOT USE_h5 (文字),Titre 5 (文字),Appendix A to X (文字),Heading 5   Appendix A to X (文字),5 sub-bullet (文字),sb (文字),4 (文字),Indent (文字),Heading5 (文字),h51 (文字),heading 51 (文字),Heading51 (文字),h52 (文字),h53 (文字),Alt+5 (文字)"/>
    <w:link w:val="5"/>
    <w:uiPriority w:val="5"/>
    <w:rPr>
      <w:rFonts w:ascii="Cambria" w:eastAsia="Times New Roman" w:hAnsi="Cambria"/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aliases w:val="h6 (文字),H6 (文字),H61 (文字),Titre 6 (文字),TOC header (文字),Bullet list (文字),sub-dash (文字),sd (文字),5 (文字),Appendix (文字),T1 (文字),Heading6 (文字),h61 (文字),h62 (文字),Alt+6 (文字)"/>
    <w:link w:val="6"/>
    <w:uiPriority w:val="6"/>
    <w:rPr>
      <w:rFonts w:ascii="Cambria" w:eastAsia="Times New Roman" w:hAnsi="Cambria"/>
      <w:b/>
      <w:bCs/>
      <w:sz w:val="22"/>
      <w:szCs w:val="22"/>
      <w:lang w:eastAsia="en-US"/>
    </w:rPr>
  </w:style>
  <w:style w:type="character" w:customStyle="1" w:styleId="70">
    <w:name w:val="見出し 7 (文字)"/>
    <w:aliases w:val="Bulleted list (文字),L7 (文字),st (文字),SDL title (文字),h7 (文字),Alt+7 (文字),Alt+71 (文字),Alt+72 (文字),Alt+73 (文字),Alt+74 (文字),Alt+75 (文字),Alt+76 (文字),Alt+77 (文字),Alt+78 (文字),Alt+79 (文字),Alt+710 (文字),Alt+711 (文字),Alt+712 (文字),Alt+713 (文字)"/>
    <w:link w:val="7"/>
    <w:uiPriority w:val="9"/>
    <w:rPr>
      <w:rFonts w:ascii="Cambria" w:eastAsia="Times New Roman" w:hAnsi="Cambria"/>
      <w:sz w:val="24"/>
      <w:szCs w:val="24"/>
      <w:lang w:eastAsia="en-US"/>
    </w:rPr>
  </w:style>
  <w:style w:type="character" w:customStyle="1" w:styleId="80">
    <w:name w:val="見出し 8 (文字)"/>
    <w:aliases w:val="Legal Level 1.1.1. (文字),Center Bold (文字),Tables (文字),Alt+8 (文字),Alt+81 (文字),Alt+82 (文字),Alt+83 (文字),Alt+84 (文字),Alt+85 (文字),Alt+86 (文字),Alt+87 (文字),Alt+88 (文字),Alt+89 (文字),Alt+810 (文字),Alt+811 (文字),Alt+812 (文字),Alt+813 (文字)"/>
    <w:link w:val="8"/>
    <w:uiPriority w:val="9"/>
    <w:rPr>
      <w:rFonts w:ascii="Cambria" w:eastAsia="Times New Roman" w:hAnsi="Cambria"/>
      <w:i/>
      <w:iCs/>
      <w:sz w:val="24"/>
      <w:szCs w:val="24"/>
      <w:lang w:eastAsia="en-US"/>
    </w:rPr>
  </w:style>
  <w:style w:type="character" w:customStyle="1" w:styleId="90">
    <w:name w:val="見出し 9 (文字)"/>
    <w:aliases w:val="Figure Heading (文字),FH (文字),Titre 10 (文字),tt (文字),ft (文字),HF (文字),Figures (文字),Alt+9 (文字)"/>
    <w:link w:val="9"/>
    <w:uiPriority w:val="9"/>
    <w:rPr>
      <w:rFonts w:ascii="Calibri" w:eastAsia="Times New Roman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3E5699"/>
    <w:pPr>
      <w:ind w:leftChars="400" w:left="840"/>
    </w:pPr>
  </w:style>
  <w:style w:type="character" w:styleId="a9">
    <w:name w:val="Hyperlink"/>
    <w:basedOn w:val="a0"/>
    <w:uiPriority w:val="99"/>
    <w:unhideWhenUsed/>
    <w:rsid w:val="002C7917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35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355A3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c">
    <w:name w:val="caption"/>
    <w:basedOn w:val="a"/>
    <w:next w:val="a"/>
    <w:uiPriority w:val="35"/>
    <w:unhideWhenUsed/>
    <w:qFormat/>
    <w:rsid w:val="000355A3"/>
    <w:rPr>
      <w:b/>
      <w:bCs/>
      <w:sz w:val="21"/>
      <w:szCs w:val="21"/>
    </w:rPr>
  </w:style>
  <w:style w:type="paragraph" w:styleId="Web">
    <w:name w:val="Normal (Web)"/>
    <w:basedOn w:val="a"/>
    <w:uiPriority w:val="99"/>
    <w:unhideWhenUsed/>
    <w:rsid w:val="005D5827"/>
    <w:pP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lang w:eastAsia="ja-JP"/>
    </w:rPr>
  </w:style>
  <w:style w:type="paragraph" w:customStyle="1" w:styleId="StyleHeading1Justified">
    <w:name w:val="Style Heading 1 + Justified"/>
    <w:basedOn w:val="1"/>
    <w:rsid w:val="001361C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ind w:left="360" w:hanging="360"/>
    </w:pPr>
    <w:rPr>
      <w:rFonts w:ascii="Times New Roman Bold" w:eastAsia="ＭＳ 明朝" w:hAnsi="Times New Roman Bold"/>
      <w:szCs w:val="20"/>
    </w:rPr>
  </w:style>
  <w:style w:type="character" w:styleId="ad">
    <w:name w:val="Placeholder Text"/>
    <w:basedOn w:val="a0"/>
    <w:uiPriority w:val="99"/>
    <w:semiHidden/>
    <w:rsid w:val="00E35316"/>
    <w:rPr>
      <w:color w:val="808080"/>
    </w:rPr>
  </w:style>
  <w:style w:type="paragraph" w:customStyle="1" w:styleId="tableheading">
    <w:name w:val="table heading"/>
    <w:basedOn w:val="a"/>
    <w:rsid w:val="00B46185"/>
    <w:pPr>
      <w:keepNext/>
      <w:keepLines/>
      <w:overflowPunct w:val="0"/>
      <w:autoSpaceDE w:val="0"/>
      <w:autoSpaceDN w:val="0"/>
      <w:adjustRightInd w:val="0"/>
      <w:spacing w:after="60"/>
      <w:textAlignment w:val="baseline"/>
    </w:pPr>
    <w:rPr>
      <w:rFonts w:eastAsia="Malgun Gothic"/>
      <w:b/>
      <w:bCs/>
      <w:sz w:val="20"/>
      <w:szCs w:val="20"/>
      <w:lang w:val="en-CA"/>
    </w:rPr>
  </w:style>
  <w:style w:type="paragraph" w:customStyle="1" w:styleId="tablesyntax">
    <w:name w:val="table syntax"/>
    <w:basedOn w:val="a"/>
    <w:link w:val="tablesyntaxChar"/>
    <w:rsid w:val="00B46185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jc w:val="left"/>
      <w:textAlignment w:val="baseline"/>
    </w:pPr>
    <w:rPr>
      <w:rFonts w:ascii="Times" w:eastAsia="Malgun Gothic" w:hAnsi="Times"/>
      <w:sz w:val="20"/>
      <w:szCs w:val="20"/>
      <w:lang w:val="en-CA"/>
    </w:rPr>
  </w:style>
  <w:style w:type="character" w:customStyle="1" w:styleId="tablesyntaxChar">
    <w:name w:val="table syntax Char"/>
    <w:link w:val="tablesyntax"/>
    <w:locked/>
    <w:rsid w:val="00B46185"/>
    <w:rPr>
      <w:rFonts w:ascii="Times" w:eastAsia="Malgun Gothic" w:hAnsi="Times"/>
      <w:lang w:val="en-CA" w:eastAsia="en-US"/>
    </w:rPr>
  </w:style>
  <w:style w:type="character" w:styleId="ae">
    <w:name w:val="annotation reference"/>
    <w:basedOn w:val="a0"/>
    <w:uiPriority w:val="99"/>
    <w:semiHidden/>
    <w:unhideWhenUsed/>
    <w:rsid w:val="00E849F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849F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E849FD"/>
    <w:rPr>
      <w:sz w:val="24"/>
      <w:szCs w:val="24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849F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849FD"/>
    <w:rPr>
      <w:b/>
      <w:bCs/>
      <w:sz w:val="24"/>
      <w:szCs w:val="24"/>
      <w:lang w:eastAsia="en-US"/>
    </w:rPr>
  </w:style>
  <w:style w:type="table" w:customStyle="1" w:styleId="Syntaxtable">
    <w:name w:val="Syntax table"/>
    <w:basedOn w:val="a1"/>
    <w:uiPriority w:val="99"/>
    <w:rsid w:val="007B4590"/>
    <w:pPr>
      <w:spacing w:before="20" w:after="40"/>
    </w:pPr>
    <w:rPr>
      <w:rFonts w:ascii="Cambria" w:eastAsiaTheme="minorEastAsia" w:hAnsi="Cambria"/>
      <w:lang w:eastAsia="en-US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lastCol">
      <w:pPr>
        <w:jc w:val="center"/>
      </w:pPr>
      <w:tblPr/>
      <w:tcPr>
        <w:vAlign w:val="center"/>
      </w:tcPr>
    </w:tblStylePr>
    <w:tblStylePr w:type="neCell">
      <w:pPr>
        <w:jc w:val="left"/>
      </w:pPr>
      <w:rPr>
        <w:b/>
      </w:rPr>
    </w:tblStylePr>
  </w:style>
  <w:style w:type="paragraph" w:customStyle="1" w:styleId="G-PCCTablebody">
    <w:name w:val="G-PCC Table body"/>
    <w:basedOn w:val="a"/>
    <w:qFormat/>
    <w:rsid w:val="007B4590"/>
    <w:pPr>
      <w:tabs>
        <w:tab w:val="left" w:pos="403"/>
      </w:tabs>
      <w:spacing w:before="20" w:after="40"/>
      <w:jc w:val="left"/>
    </w:pPr>
    <w:rPr>
      <w:rFonts w:ascii="Cambria" w:eastAsiaTheme="minorEastAsia" w:hAnsi="Cambria"/>
      <w:sz w:val="22"/>
      <w:szCs w:val="22"/>
      <w:lang w:val="en-GB"/>
    </w:rPr>
  </w:style>
  <w:style w:type="paragraph" w:customStyle="1" w:styleId="Code">
    <w:name w:val="Code"/>
    <w:basedOn w:val="a"/>
    <w:uiPriority w:val="16"/>
    <w:qFormat/>
    <w:rsid w:val="00D56020"/>
    <w:pPr>
      <w:tabs>
        <w:tab w:val="left" w:pos="403"/>
      </w:tabs>
      <w:spacing w:after="240" w:line="200" w:lineRule="atLeast"/>
      <w:contextualSpacing/>
      <w:jc w:val="left"/>
    </w:pPr>
    <w:rPr>
      <w:rFonts w:ascii="Courier New" w:eastAsiaTheme="minorEastAsia" w:hAnsi="Courier New"/>
      <w:sz w:val="18"/>
      <w:szCs w:val="22"/>
      <w:lang w:val="en-GB"/>
    </w:rPr>
  </w:style>
  <w:style w:type="character" w:customStyle="1" w:styleId="tlid-translation">
    <w:name w:val="tlid-translation"/>
    <w:basedOn w:val="a0"/>
    <w:rsid w:val="00C85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9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33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3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6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1031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830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8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8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4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4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2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1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0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5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1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3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03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55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86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21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099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422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82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7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064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7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694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879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57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7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022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7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115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7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84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mxxxx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2D815-9742-4304-BD2A-A2CCA0AF8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mxxxx.dot</Template>
  <TotalTime>1417</TotalTime>
  <Pages>6</Pages>
  <Words>792</Words>
  <Characters>4519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/>
  <cp:lastModifiedBy>NI(Pana)</cp:lastModifiedBy>
  <cp:revision>147</cp:revision>
  <cp:lastPrinted>2021-01-11T03:21:00Z</cp:lastPrinted>
  <dcterms:created xsi:type="dcterms:W3CDTF">2019-12-27T02:22:00Z</dcterms:created>
  <dcterms:modified xsi:type="dcterms:W3CDTF">2021-01-11T03:23:00Z</dcterms:modified>
</cp:coreProperties>
</file>